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431B3" w14:textId="77777777" w:rsidR="00434B1F" w:rsidRDefault="00370010" w:rsidP="00B440DB">
      <w:r>
        <w:rPr>
          <w:noProof/>
          <w:lang w:eastAsia="sk-SK"/>
        </w:rPr>
        <w:drawing>
          <wp:inline distT="0" distB="0" distL="0" distR="0" wp14:anchorId="78F8B69D" wp14:editId="78829F17">
            <wp:extent cx="5723255" cy="75628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37633" w14:textId="77777777" w:rsidR="00434B1F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398A31A8" w14:textId="77777777" w:rsidR="00434B1F" w:rsidRPr="002E3F1A" w:rsidRDefault="00434B1F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Písomný výstup pedagogického klubu </w:t>
      </w:r>
    </w:p>
    <w:p w14:paraId="059FDD8A" w14:textId="77777777" w:rsidR="00434B1F" w:rsidRPr="00B440DB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300861" w:rsidRPr="00E66FFE" w14:paraId="0E14011E" w14:textId="77777777" w:rsidTr="00300861">
        <w:tc>
          <w:tcPr>
            <w:tcW w:w="4606" w:type="dxa"/>
          </w:tcPr>
          <w:p w14:paraId="6102B300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3F99E5DC" w14:textId="77777777" w:rsidR="00300861" w:rsidRPr="001E068F" w:rsidRDefault="00300861" w:rsidP="0030086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300861" w:rsidRPr="00E66FFE" w14:paraId="60E3BCF2" w14:textId="77777777" w:rsidTr="00300861">
        <w:tc>
          <w:tcPr>
            <w:tcW w:w="4606" w:type="dxa"/>
          </w:tcPr>
          <w:p w14:paraId="307B875C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0E049563" w14:textId="77777777" w:rsidR="00300861" w:rsidRPr="006E7C8E" w:rsidRDefault="00300861" w:rsidP="00300861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5802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300861" w:rsidRPr="00E66FFE" w14:paraId="0D8C39E5" w14:textId="77777777" w:rsidTr="00300861">
        <w:tc>
          <w:tcPr>
            <w:tcW w:w="4606" w:type="dxa"/>
          </w:tcPr>
          <w:p w14:paraId="1BD482C8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42A9F797" w14:textId="1851E540" w:rsidR="00300861" w:rsidRPr="001E068F" w:rsidRDefault="00BA7A0E" w:rsidP="00300861">
            <w:pPr>
              <w:tabs>
                <w:tab w:val="left" w:pos="4007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Súkromná spojená škola Biela voda</w:t>
            </w:r>
            <w:r w:rsidRPr="00A772B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Nad</w:t>
            </w:r>
            <w:r w:rsidRPr="00A772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traťou 1342/28 </w:t>
            </w:r>
            <w:r w:rsidRPr="00A772B0">
              <w:rPr>
                <w:rFonts w:ascii="Times New Roman" w:hAnsi="Times New Roman"/>
              </w:rPr>
              <w:t>Kežmarok</w:t>
            </w:r>
          </w:p>
        </w:tc>
      </w:tr>
      <w:tr w:rsidR="00300861" w:rsidRPr="00E66FFE" w14:paraId="7644E36E" w14:textId="77777777" w:rsidTr="00300861">
        <w:tc>
          <w:tcPr>
            <w:tcW w:w="4606" w:type="dxa"/>
          </w:tcPr>
          <w:p w14:paraId="5795B818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5C44983" w14:textId="77777777" w:rsidR="00300861" w:rsidRPr="001E068F" w:rsidRDefault="00300861" w:rsidP="00300861">
            <w:pPr>
              <w:tabs>
                <w:tab w:val="left" w:pos="4007"/>
              </w:tabs>
              <w:spacing w:after="0" w:line="240" w:lineRule="auto"/>
            </w:pPr>
            <w:r>
              <w:t>Prepojenie vzdelávania s praxou v Súkromnej strednej odbornej škole, Biela voda 2.</w:t>
            </w:r>
          </w:p>
        </w:tc>
      </w:tr>
      <w:tr w:rsidR="00300861" w:rsidRPr="00E66FFE" w14:paraId="142BCF27" w14:textId="77777777" w:rsidTr="00300861">
        <w:tc>
          <w:tcPr>
            <w:tcW w:w="4606" w:type="dxa"/>
          </w:tcPr>
          <w:p w14:paraId="4BD5DFAE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66F305A1" w14:textId="77777777" w:rsidR="00300861" w:rsidRPr="001E068F" w:rsidRDefault="00300861" w:rsidP="00300861">
            <w:pPr>
              <w:tabs>
                <w:tab w:val="left" w:pos="4007"/>
              </w:tabs>
              <w:spacing w:after="0" w:line="240" w:lineRule="auto"/>
            </w:pPr>
            <w:r>
              <w:t>312011Z055</w:t>
            </w:r>
          </w:p>
        </w:tc>
      </w:tr>
      <w:tr w:rsidR="00300861" w:rsidRPr="00E66FFE" w14:paraId="2051CE96" w14:textId="77777777" w:rsidTr="00300861">
        <w:tc>
          <w:tcPr>
            <w:tcW w:w="4606" w:type="dxa"/>
          </w:tcPr>
          <w:p w14:paraId="6FB6C097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51074E40" w14:textId="77777777" w:rsidR="00300861" w:rsidRPr="001E068F" w:rsidRDefault="00300861" w:rsidP="00300861">
            <w:pPr>
              <w:tabs>
                <w:tab w:val="left" w:pos="4007"/>
              </w:tabs>
              <w:spacing w:after="0" w:line="240" w:lineRule="auto"/>
            </w:pPr>
            <w:r>
              <w:t>Pedagogický klub rozvoja podnikateľských vedomostí, ekonomického myslenia a tvorby projektov – prierezové témy.</w:t>
            </w:r>
          </w:p>
        </w:tc>
      </w:tr>
      <w:tr w:rsidR="00300861" w:rsidRPr="00E66FFE" w14:paraId="51146B66" w14:textId="77777777" w:rsidTr="00300861">
        <w:tc>
          <w:tcPr>
            <w:tcW w:w="4606" w:type="dxa"/>
          </w:tcPr>
          <w:p w14:paraId="7D6F0217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26B03600" w14:textId="2B5BF794" w:rsidR="00300861" w:rsidRPr="001E068F" w:rsidRDefault="00BA7A0E" w:rsidP="00300861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300861" w:rsidRPr="00E66FFE" w14:paraId="1FEC8924" w14:textId="77777777" w:rsidTr="00300861">
        <w:tc>
          <w:tcPr>
            <w:tcW w:w="4606" w:type="dxa"/>
          </w:tcPr>
          <w:p w14:paraId="17691A40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14:paraId="3620B5D5" w14:textId="0B3E44B2" w:rsidR="00300861" w:rsidRPr="001E068F" w:rsidRDefault="00300861" w:rsidP="00300861">
            <w:pPr>
              <w:tabs>
                <w:tab w:val="left" w:pos="4007"/>
              </w:tabs>
              <w:spacing w:after="0" w:line="240" w:lineRule="auto"/>
            </w:pPr>
            <w:r>
              <w:t>01.0</w:t>
            </w:r>
            <w:r w:rsidR="00732F40">
              <w:t>9</w:t>
            </w:r>
            <w:r>
              <w:t>.202</w:t>
            </w:r>
            <w:r w:rsidR="00370010">
              <w:t>2-</w:t>
            </w:r>
            <w:r>
              <w:t>3</w:t>
            </w:r>
            <w:r w:rsidR="00732F40">
              <w:t>1</w:t>
            </w:r>
            <w:r>
              <w:t>.0</w:t>
            </w:r>
            <w:r w:rsidR="00732F40">
              <w:t>1</w:t>
            </w:r>
            <w:r>
              <w:t>.202</w:t>
            </w:r>
            <w:r w:rsidR="00732F40">
              <w:t>3</w:t>
            </w:r>
          </w:p>
        </w:tc>
      </w:tr>
      <w:tr w:rsidR="00300861" w:rsidRPr="00E66FFE" w14:paraId="7F6FD299" w14:textId="77777777" w:rsidTr="00300861">
        <w:tc>
          <w:tcPr>
            <w:tcW w:w="4606" w:type="dxa"/>
          </w:tcPr>
          <w:p w14:paraId="5055FEF9" w14:textId="77777777" w:rsidR="00300861" w:rsidRPr="00E66FFE" w:rsidRDefault="0030086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Odkaz na</w:t>
            </w:r>
            <w:r>
              <w:rPr>
                <w:rFonts w:ascii="Times New Roman" w:hAnsi="Times New Roman"/>
              </w:rPr>
              <w:t xml:space="preserve"> webové sídlo zverejnenia písomného výstupu</w:t>
            </w:r>
          </w:p>
        </w:tc>
        <w:tc>
          <w:tcPr>
            <w:tcW w:w="4606" w:type="dxa"/>
          </w:tcPr>
          <w:p w14:paraId="0E236895" w14:textId="3A185FFC" w:rsidR="00300861" w:rsidRDefault="00BA7A0E" w:rsidP="00300861">
            <w:pPr>
              <w:spacing w:after="0" w:line="240" w:lineRule="auto"/>
            </w:pPr>
            <w:proofErr w:type="spellStart"/>
            <w:r>
              <w:t>www.ssos-kezmarok.sk</w:t>
            </w:r>
            <w:proofErr w:type="spellEnd"/>
          </w:p>
        </w:tc>
      </w:tr>
    </w:tbl>
    <w:p w14:paraId="7FEF39CE" w14:textId="77777777" w:rsidR="00434B1F" w:rsidRDefault="00434B1F" w:rsidP="005C5160">
      <w:pPr>
        <w:pStyle w:val="Odsekzoznamu"/>
        <w:ind w:left="0"/>
        <w:rPr>
          <w:rFonts w:ascii="Times New Roman" w:hAnsi="Times New Roman"/>
        </w:rPr>
      </w:pPr>
    </w:p>
    <w:p w14:paraId="1789885A" w14:textId="77777777" w:rsidR="00434B1F" w:rsidRPr="000551F9" w:rsidRDefault="00434B1F" w:rsidP="005C5160">
      <w:pPr>
        <w:pStyle w:val="Odsekzoznamu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68D86595" w14:textId="77777777" w:rsidTr="00E66FFE">
        <w:trPr>
          <w:trHeight w:val="60"/>
        </w:trPr>
        <w:tc>
          <w:tcPr>
            <w:tcW w:w="9212" w:type="dxa"/>
          </w:tcPr>
          <w:p w14:paraId="1240A98F" w14:textId="77777777" w:rsidR="009626FA" w:rsidRDefault="00434B1F" w:rsidP="009626FA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Úvo</w:t>
            </w:r>
            <w:r w:rsidR="009626FA">
              <w:rPr>
                <w:rFonts w:ascii="Times New Roman" w:hAnsi="Times New Roman"/>
                <w:b/>
              </w:rPr>
              <w:t>d</w:t>
            </w:r>
          </w:p>
          <w:p w14:paraId="55B583A7" w14:textId="77777777" w:rsidR="00300861" w:rsidRDefault="00300861" w:rsidP="0030086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F887A0E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Pedagogický klub podnikateľských vedomostí, ekonomického myslenia a tvorby projektov – prierezové témy je vytvorený učiteľmi a majstrami OV.</w:t>
            </w:r>
          </w:p>
          <w:p w14:paraId="21BF4381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Klub bude fungovať počas školských rokov, od septembra 2020 do januára 2023, teda 25 mesiacov a jeho udržateľnosť vychádza z koncepcie nového modelu SOŠ, ktorého súčasťou sú „riešiteľské rady“ tímov pre vzdelávacie oblasti ISCED 3A, 3C a pre odborné vzdelávanie a prípravu. </w:t>
            </w:r>
          </w:p>
          <w:p w14:paraId="418D6C3A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Spôsob organizácie: stretnutia 2 krát do mesiaca. Dĺžka jedného stretnutia: 3 hodiny.</w:t>
            </w:r>
          </w:p>
          <w:p w14:paraId="697DC808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Varianta</w:t>
            </w:r>
            <w:proofErr w:type="spellEnd"/>
            <w:r>
              <w:rPr>
                <w:rFonts w:ascii="Times New Roman" w:hAnsi="Times New Roman"/>
              </w:rPr>
              <w:t xml:space="preserve"> klubu: pedagogický klub s výstupmi.</w:t>
            </w:r>
          </w:p>
          <w:p w14:paraId="196FC861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Zameranie pedagogického klubu: </w:t>
            </w:r>
          </w:p>
          <w:p w14:paraId="7066F32C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Pedagogický klub sa bude zameriavať na rozvoj podnikateľských vedomostí, ekonomického myslenia a tvorby, ako prierezovej témy. </w:t>
            </w:r>
          </w:p>
          <w:p w14:paraId="388BD931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realizácie aktivít pedagogického klubu je zvýšenie odborných kompetencií pedagogických zamestnancov pre ďalšie zvyšovanie úrovne podnikateľských vedomostí, ekonomického myslenia a projektových kompetencií žiakov naprieč vzdelávaním.</w:t>
            </w:r>
          </w:p>
          <w:p w14:paraId="68181087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Podnikateľské vedomostí, ekonomické myslenie a schopnosť riešiť úlohy vo forme projektu,  sú dôležitými (kľúčovými) schopnosťami žiaka a  predpokladom pre ďalší úspešný osobnostný a profesijný rast žiaka. </w:t>
            </w:r>
          </w:p>
          <w:p w14:paraId="7E3F022D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2437135" w14:textId="77777777" w:rsidR="006E4943" w:rsidRPr="00B66042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Činnosti a výstupy v rámci predmetného pedagogického klubu budú  následne implementované do edukácie s cieľom</w:t>
            </w:r>
            <w:r w:rsidRPr="00B66042">
              <w:rPr>
                <w:rFonts w:ascii="Times New Roman" w:hAnsi="Times New Roman"/>
              </w:rPr>
              <w:t xml:space="preserve"> rozvíja</w:t>
            </w:r>
            <w:r>
              <w:rPr>
                <w:rFonts w:ascii="Times New Roman" w:hAnsi="Times New Roman"/>
              </w:rPr>
              <w:t>ť</w:t>
            </w:r>
            <w:r w:rsidRPr="00B66042">
              <w:rPr>
                <w:rFonts w:ascii="Times New Roman" w:hAnsi="Times New Roman"/>
              </w:rPr>
              <w:t xml:space="preserve"> u žiakov kompetencie tak, aby vedeli komunikovať, argumentovať, používať informácie a pracovať s nimi, riešiť problémy, poznať sám seba a svoje schopnosti, spolupracovať v skupine, prezentovať sám seba, ale aj prácu v</w:t>
            </w:r>
            <w:r>
              <w:rPr>
                <w:rFonts w:ascii="Times New Roman" w:hAnsi="Times New Roman"/>
              </w:rPr>
              <w:t> </w:t>
            </w:r>
            <w:r w:rsidRPr="00B66042">
              <w:rPr>
                <w:rFonts w:ascii="Times New Roman" w:hAnsi="Times New Roman"/>
              </w:rPr>
              <w:t>skupine</w:t>
            </w:r>
            <w:r>
              <w:rPr>
                <w:rFonts w:ascii="Times New Roman" w:hAnsi="Times New Roman"/>
              </w:rPr>
              <w:t xml:space="preserve">, ekonomicky myslieť, tvoriť </w:t>
            </w:r>
            <w:r>
              <w:rPr>
                <w:rFonts w:ascii="Times New Roman" w:hAnsi="Times New Roman"/>
              </w:rPr>
              <w:lastRenderedPageBreak/>
              <w:t>správne rozhodnutia, vytvárať podnikateľské zámery, stanovovať ukazovatele úspechu.</w:t>
            </w:r>
          </w:p>
          <w:p w14:paraId="005AD7A6" w14:textId="77777777" w:rsidR="006E4943" w:rsidRPr="00B66042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Ďalšími</w:t>
            </w:r>
            <w:r w:rsidRPr="00B66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aktivitami členov pedagogického klubu, tvorbou výstupov a ich implementáciou do praxe, chceme dosiahnuť</w:t>
            </w:r>
            <w:r w:rsidRPr="00B66042">
              <w:rPr>
                <w:rFonts w:ascii="Times New Roman" w:hAnsi="Times New Roman"/>
              </w:rPr>
              <w:t>, aby žiaci prostredníctvom vlastnej organizácie práce</w:t>
            </w:r>
            <w:r>
              <w:rPr>
                <w:rFonts w:ascii="Times New Roman" w:hAnsi="Times New Roman"/>
              </w:rPr>
              <w:t xml:space="preserve"> sa</w:t>
            </w:r>
            <w:r w:rsidRPr="00B66042">
              <w:rPr>
                <w:rFonts w:ascii="Times New Roman" w:hAnsi="Times New Roman"/>
              </w:rPr>
              <w:t xml:space="preserve"> naučili  riadiť seba, tím</w:t>
            </w:r>
            <w:r>
              <w:rPr>
                <w:rFonts w:ascii="Times New Roman" w:hAnsi="Times New Roman"/>
              </w:rPr>
              <w:t xml:space="preserve"> (firmu)</w:t>
            </w:r>
            <w:r w:rsidRPr="00B66042">
              <w:rPr>
                <w:rFonts w:ascii="Times New Roman" w:hAnsi="Times New Roman"/>
              </w:rPr>
              <w:t>, vypracovať si harmonogram svojich prác, získavať potrebné informácie, spracovať ich, vedeli si hľadať aj problémy, ktoré treba riešiť, správne ich pomenovať, utvoriť hypotézu, overiť ju a pod.</w:t>
            </w:r>
          </w:p>
          <w:p w14:paraId="380FA32B" w14:textId="77777777" w:rsidR="006E4943" w:rsidRPr="00B66042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Vytvoríme didaktické materiály, ktoré budú následne efektívnym nástrojom učenia </w:t>
            </w:r>
            <w:r w:rsidRPr="00B66042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žiakov -</w:t>
            </w:r>
            <w:r w:rsidRPr="00B66042">
              <w:rPr>
                <w:rFonts w:ascii="Times New Roman" w:hAnsi="Times New Roman"/>
              </w:rPr>
              <w:t xml:space="preserve"> prezentovať svoju prácu písomne aj verbálne s použitím informačných a komunikačných technológii a ďalšie spôsobilosti, napríklad</w:t>
            </w:r>
            <w:r>
              <w:rPr>
                <w:rFonts w:ascii="Times New Roman" w:hAnsi="Times New Roman"/>
              </w:rPr>
              <w:t>:</w:t>
            </w:r>
          </w:p>
          <w:p w14:paraId="4AF37460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vhodným spôsobom zareagovať v rôznych kontextových situáciách, nadviazať kontakt</w:t>
            </w:r>
            <w:r>
              <w:rPr>
                <w:rFonts w:ascii="Times New Roman" w:hAnsi="Times New Roman"/>
              </w:rPr>
              <w:t xml:space="preserve"> so zákazníkom</w:t>
            </w:r>
            <w:r w:rsidRPr="00B66042">
              <w:rPr>
                <w:rFonts w:ascii="Times New Roman" w:hAnsi="Times New Roman"/>
              </w:rPr>
              <w:t>,</w:t>
            </w:r>
          </w:p>
          <w:p w14:paraId="78C4613C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zostaviť základné písomnosti osobnej agendy, poznajú ich funkciu, formálnu úpravu a vedia ju aplikovať,</w:t>
            </w:r>
          </w:p>
          <w:p w14:paraId="20D33D40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vytvoriť základné písomnosti osobnej agendy v elektronickej podobe,</w:t>
            </w:r>
          </w:p>
          <w:p w14:paraId="62E17CDD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identifikovať a popísať problém, podstatu javu,</w:t>
            </w:r>
          </w:p>
          <w:p w14:paraId="7F802876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navrhnúť postup riešenia problému a spracovať algoritmus,</w:t>
            </w:r>
          </w:p>
          <w:p w14:paraId="729D3292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získať rôzne typy informácií, zhromažďovať, triediť a selektovať ich,</w:t>
            </w:r>
          </w:p>
          <w:p w14:paraId="13AA070C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na základe získaných informácií formulovať jednoduché uzávery,</w:t>
            </w:r>
          </w:p>
          <w:p w14:paraId="7CDD2282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na základe stanovených kritérií posúdiť rôzne riešenia a ich kvalitu,</w:t>
            </w:r>
          </w:p>
          <w:p w14:paraId="4A81DC8C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kultivovane prezentovať svoje produkty, názory,</w:t>
            </w:r>
          </w:p>
          <w:p w14:paraId="72F6C27E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prijať kompromis alebo stanovisko inej strany,</w:t>
            </w:r>
          </w:p>
          <w:p w14:paraId="7F906198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poznať základy jednoduchej argumentácie a vie ich použiť na obhájenie vlastného postoja,</w:t>
            </w:r>
          </w:p>
          <w:p w14:paraId="60FCEDF1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využívať rôzne typy prezentácií,</w:t>
            </w:r>
          </w:p>
          <w:p w14:paraId="62411BC7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aplikovať vhodnú formálnu štruktúru na prezentáciu výsledkov svojho výskumu</w:t>
            </w:r>
          </w:p>
          <w:p w14:paraId="76D38A57" w14:textId="77777777" w:rsidR="006E4943" w:rsidRPr="00B66042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proaktívne riadiť (zahŕňa zručnosti ako je plánovanie, organizovanie, riadenie, vedenie a poverovanie), prezentáciou predstaviť výsledky svojej práce širšej verejnosti,</w:t>
            </w:r>
          </w:p>
          <w:p w14:paraId="2C6F1EC6" w14:textId="77777777" w:rsidR="006E4943" w:rsidRPr="00FF6883" w:rsidRDefault="006E4943">
            <w:pPr>
              <w:numPr>
                <w:ilvl w:val="0"/>
                <w:numId w:val="7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66042">
              <w:rPr>
                <w:rFonts w:ascii="Times New Roman" w:hAnsi="Times New Roman"/>
              </w:rPr>
              <w:t>chápať a rešpektovať hodnoty duševného vlastníctva</w:t>
            </w:r>
            <w:r>
              <w:rPr>
                <w:rFonts w:ascii="Times New Roman" w:hAnsi="Times New Roman"/>
              </w:rPr>
              <w:t>.</w:t>
            </w:r>
          </w:p>
          <w:p w14:paraId="3DFC4C73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30DAC4D" w14:textId="77777777" w:rsidR="006E494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Ďalšie činnosti, ktoré budú realizované v rámci pedagogického klubu:</w:t>
            </w:r>
          </w:p>
          <w:p w14:paraId="0E97B541" w14:textId="77777777" w:rsidR="006E4943" w:rsidRDefault="006E4943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Tvorba </w:t>
            </w:r>
            <w:proofErr w:type="spellStart"/>
            <w:r>
              <w:rPr>
                <w:rFonts w:ascii="Times New Roman" w:hAnsi="Times New Roman"/>
              </w:rPr>
              <w:t>Best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Practice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14:paraId="6D1149B0" w14:textId="77777777" w:rsidR="006E4943" w:rsidRDefault="006E4943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Prieskumno-analytická  a tvorivá činnosť týkajúca sa výchovy a vzdelávania a vedúca k zlepšeniu a identifikácii OPS, </w:t>
            </w:r>
          </w:p>
          <w:p w14:paraId="4B44E54A" w14:textId="77777777" w:rsidR="006E4943" w:rsidRDefault="006E4943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Výmena skúseností pri aplikácii moderných vyučovacích metód, </w:t>
            </w:r>
          </w:p>
          <w:p w14:paraId="2D1D2791" w14:textId="77777777" w:rsidR="006E4943" w:rsidRDefault="006E4943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skúseností v oblasti medzi-predmetových vzťahov,</w:t>
            </w:r>
          </w:p>
          <w:p w14:paraId="5283BDCA" w14:textId="77777777" w:rsidR="006E4943" w:rsidRDefault="006E4943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inovatívnych didaktických materiálov,</w:t>
            </w:r>
          </w:p>
          <w:p w14:paraId="2314DF9A" w14:textId="77777777" w:rsidR="006E4943" w:rsidRDefault="006E4943">
            <w:pPr>
              <w:numPr>
                <w:ilvl w:val="0"/>
                <w:numId w:val="6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Diskusné posedia a štúdium odbornej literatúry, </w:t>
            </w:r>
          </w:p>
          <w:p w14:paraId="72D2DC07" w14:textId="77777777" w:rsidR="00E821F3" w:rsidRDefault="006E4943" w:rsidP="006E494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Identifikovanie problémov v rozvoji podnikateľských vedomosti, ekonomického myslenia a schopnosti tvoriť projekt a navrhnúť možné riešenia.</w:t>
            </w:r>
          </w:p>
          <w:p w14:paraId="1E4FE484" w14:textId="77777777" w:rsidR="00E821F3" w:rsidRDefault="00E821F3" w:rsidP="00E821F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9FE6C0C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Stručná anotácia</w:t>
            </w:r>
          </w:p>
          <w:p w14:paraId="30840F3B" w14:textId="77777777" w:rsidR="00E821F3" w:rsidRDefault="00BB60AD" w:rsidP="00A9749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Pedagogický klub</w:t>
            </w:r>
            <w:r w:rsidR="00E821F3">
              <w:rPr>
                <w:rFonts w:ascii="Times New Roman" w:hAnsi="Times New Roman"/>
                <w:bCs/>
              </w:rPr>
              <w:t xml:space="preserve"> </w:t>
            </w:r>
            <w:r w:rsidR="00300861" w:rsidRPr="00300861">
              <w:rPr>
                <w:rFonts w:ascii="Times New Roman" w:hAnsi="Times New Roman"/>
                <w:bCs/>
              </w:rPr>
              <w:t>rozvoja podnikateľských vedomostí, ekonomického myslenia a tvorby projektov – prierezové témy</w:t>
            </w:r>
            <w:r>
              <w:rPr>
                <w:rFonts w:ascii="Times New Roman" w:hAnsi="Times New Roman"/>
                <w:bCs/>
              </w:rPr>
              <w:t xml:space="preserve"> sa zaoberal nasledujúcimi témami:</w:t>
            </w:r>
            <w:r w:rsidR="0049114B">
              <w:rPr>
                <w:rFonts w:ascii="Times New Roman" w:hAnsi="Times New Roman"/>
                <w:bCs/>
              </w:rPr>
              <w:t xml:space="preserve"> </w:t>
            </w:r>
          </w:p>
          <w:p w14:paraId="55492279" w14:textId="77777777" w:rsidR="00A97499" w:rsidRDefault="00A97499" w:rsidP="00370010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- </w:t>
            </w:r>
            <w:r w:rsidR="00370010">
              <w:rPr>
                <w:rFonts w:ascii="Times New Roman" w:hAnsi="Times New Roman"/>
                <w:bCs/>
                <w:color w:val="000000"/>
              </w:rPr>
              <w:t xml:space="preserve">spôsoby prezentácie produktov tvorivej činnosti, </w:t>
            </w:r>
          </w:p>
          <w:p w14:paraId="71BC6634" w14:textId="77777777" w:rsidR="00370010" w:rsidRDefault="00370010" w:rsidP="003700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OPS v danej oblasti, </w:t>
            </w:r>
          </w:p>
          <w:p w14:paraId="1AFA15F3" w14:textId="49112992" w:rsidR="00E821F3" w:rsidRDefault="00370010" w:rsidP="0035434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354347">
              <w:rPr>
                <w:rFonts w:ascii="Times New Roman" w:hAnsi="Times New Roman"/>
                <w:color w:val="000000"/>
              </w:rPr>
              <w:t>tvorivá činnosť, analytická činnosť, práca s odbornou literatúrou.</w:t>
            </w:r>
          </w:p>
          <w:p w14:paraId="098F2189" w14:textId="29BB283A" w:rsidR="00354347" w:rsidRDefault="00354347" w:rsidP="0035434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728BF95" w14:textId="77777777" w:rsidR="00434B1F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Kľúčové slová</w:t>
            </w:r>
          </w:p>
          <w:p w14:paraId="414A625D" w14:textId="77777777" w:rsidR="00434B1F" w:rsidRPr="00C86C8B" w:rsidRDefault="006E4943" w:rsidP="00C86C8B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Podnikateľské vedomostí a zručností, </w:t>
            </w:r>
            <w:proofErr w:type="spellStart"/>
            <w:r w:rsidR="00A97499">
              <w:rPr>
                <w:rFonts w:ascii="Times New Roman" w:hAnsi="Times New Roman"/>
                <w:bCs/>
              </w:rPr>
              <w:t>Best</w:t>
            </w:r>
            <w:proofErr w:type="spellEnd"/>
            <w:r w:rsidR="00A9749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Practice</w:t>
            </w:r>
            <w:proofErr w:type="spellEnd"/>
            <w:r w:rsidR="00A97499">
              <w:rPr>
                <w:rFonts w:ascii="Times New Roman" w:hAnsi="Times New Roman"/>
                <w:bCs/>
              </w:rPr>
              <w:t>, Inovatívne didaktické materiály.</w:t>
            </w:r>
          </w:p>
          <w:p w14:paraId="5DAC5C34" w14:textId="77777777" w:rsidR="0049114B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Zámer a priblíženie témy písomného výstupu</w:t>
            </w:r>
          </w:p>
          <w:p w14:paraId="385A2F9A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6E0F252" w14:textId="77777777" w:rsidR="007B642E" w:rsidRDefault="003C6449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Zámerom nášho výstupu je popísať aktivity zrealizované učiteľmi, členmi pedagogického klubu na zasadnutiach pedagogického klubu</w:t>
            </w:r>
            <w:r w:rsidR="00E821F3">
              <w:rPr>
                <w:rFonts w:ascii="Times New Roman" w:hAnsi="Times New Roman"/>
              </w:rPr>
              <w:t xml:space="preserve"> </w:t>
            </w:r>
            <w:r w:rsidR="00300861" w:rsidRPr="00300861">
              <w:rPr>
                <w:rFonts w:ascii="Times New Roman" w:hAnsi="Times New Roman"/>
              </w:rPr>
              <w:t>rozvoja podnikateľských vedomostí, ekonomického myslenia a tvorby projektov – prierezové témy.</w:t>
            </w:r>
          </w:p>
          <w:p w14:paraId="2EBD29A7" w14:textId="77777777" w:rsidR="00300861" w:rsidRDefault="00300861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9F3BADE" w14:textId="77777777" w:rsidR="003C6449" w:rsidRDefault="003C6449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Priblíženie témy: </w:t>
            </w:r>
          </w:p>
          <w:p w14:paraId="0654B044" w14:textId="77777777" w:rsidR="00B42F07" w:rsidRDefault="00B42F07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80F2A59" w14:textId="1F1F8FA7" w:rsidR="00434B1F" w:rsidRPr="00E66FFE" w:rsidRDefault="00354347" w:rsidP="00370010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54347">
              <w:rPr>
                <w:rFonts w:ascii="Times New Roman" w:hAnsi="Times New Roman"/>
              </w:rPr>
              <w:t xml:space="preserve">Podnikavosť a iniciatívnosť podnecujú angažovaný prístup k životu a v škole súvisia aj so zapájaním sa žiakov do mimoškolských aktivít, ako aj ochotou vstupovať do riešenia problémov. </w:t>
            </w:r>
            <w:r>
              <w:rPr>
                <w:rFonts w:ascii="Times New Roman" w:hAnsi="Times New Roman"/>
              </w:rPr>
              <w:t>Podnikavosť úzko súvisí s t</w:t>
            </w:r>
            <w:r w:rsidRPr="00354347">
              <w:rPr>
                <w:rFonts w:ascii="Times New Roman" w:hAnsi="Times New Roman"/>
              </w:rPr>
              <w:t>vorivosť</w:t>
            </w:r>
            <w:r>
              <w:rPr>
                <w:rFonts w:ascii="Times New Roman" w:hAnsi="Times New Roman"/>
              </w:rPr>
              <w:t>ou -</w:t>
            </w:r>
            <w:r w:rsidRPr="00354347">
              <w:rPr>
                <w:rFonts w:ascii="Times New Roman" w:hAnsi="Times New Roman"/>
              </w:rPr>
              <w:t xml:space="preserve"> schopnosť človeka, ktorá mu umožňuje nachádzať riešenia v bežných aj netradičných situáciách. Kompetencie k podnikavosti a iniciatívnosti podporujú schopnosť človeka nielen prinášať zmeny, ale aj sa im aktívne prispôsobovať. Tieto kompetencie v sebe kombinujú oblasti tvorivosti, riešenia problémov, schopnosti využívať rôzne zdroje, finančné a technologické vedomosti. Podnikavosť možno charakterizovať ako konanie podľa príležitostí a myšlienok, ktoré sa premieňajú na hodnotu 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50BDE962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60FAB48A" w14:textId="77777777" w:rsidTr="00354347">
        <w:trPr>
          <w:trHeight w:val="5543"/>
        </w:trPr>
        <w:tc>
          <w:tcPr>
            <w:tcW w:w="9212" w:type="dxa"/>
          </w:tcPr>
          <w:p w14:paraId="20AF2FCB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Jadro:</w:t>
            </w:r>
          </w:p>
          <w:p w14:paraId="7BC93464" w14:textId="77777777" w:rsidR="00434B1F" w:rsidRDefault="00434B1F" w:rsidP="003C644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Popis témy/problém</w:t>
            </w:r>
          </w:p>
          <w:p w14:paraId="70EBE2A0" w14:textId="77777777" w:rsidR="00434B1F" w:rsidRDefault="00021BF3" w:rsidP="007B642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Problém:</w:t>
            </w:r>
          </w:p>
          <w:p w14:paraId="24620F89" w14:textId="104F11F0" w:rsidR="00254254" w:rsidRPr="00183146" w:rsidRDefault="00354347" w:rsidP="0018314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54347">
              <w:rPr>
                <w:rFonts w:ascii="Times New Roman" w:hAnsi="Times New Roman"/>
              </w:rPr>
              <w:t xml:space="preserve">Výsledky </w:t>
            </w:r>
            <w:r>
              <w:rPr>
                <w:rFonts w:ascii="Times New Roman" w:hAnsi="Times New Roman"/>
              </w:rPr>
              <w:t xml:space="preserve"> testovaní (napr. PISA), </w:t>
            </w:r>
            <w:r w:rsidRPr="00354347">
              <w:rPr>
                <w:rFonts w:ascii="Times New Roman" w:hAnsi="Times New Roman"/>
              </w:rPr>
              <w:t>ukazujú, že žiaci sa umiest</w:t>
            </w:r>
            <w:r>
              <w:rPr>
                <w:rFonts w:ascii="Times New Roman" w:hAnsi="Times New Roman"/>
              </w:rPr>
              <w:t xml:space="preserve">ňujú </w:t>
            </w:r>
            <w:r w:rsidRPr="00354347">
              <w:rPr>
                <w:rFonts w:ascii="Times New Roman" w:hAnsi="Times New Roman"/>
              </w:rPr>
              <w:t xml:space="preserve">signifikantne pod priemerom krajín OECD. Dôležitým zistením bolo aj to, že národný priemer v oblasti riešenia problémov bol len na úrovni riešenia jednoduchých úloh so základným zadaním a s jedným údajom. Schopnosť riešiť komplexné úlohy, v ktorých sa vyžaduje analytický prístup a zhodnocovanie vzťahov a javov, dosiahlo menšie percento žiakov (14,1 %) ako podiel žiakov dosahujúcich úroveň nižšiu ako 1, teda neschopnosť riešiť problémy (17,5 %). Schopnosť riešiť problémy v tíme bolo predmetom testovania PISA aj v roku 2015. V medzinárodnom testovaní PISA v roku 2015 bola oblasť riešenia problémov pozmenená tak, aby sa sledovala schopnosť žiakov riešiť problémy v tíme, no slovenskí žiaci sa svojimi schopnosťami umiestnili ako piata najhoršia krajina. V rámci krajiny boli žiaci podľa svojich výsledkov rozdelení do 4 výkonnostných úrovní. V oblasti najnižšieho výkonu sa umiestnilo 9,5 % respondentov zo Slovenska, pričom medzinárodný priemer je 5,7 %. Výkon na najvyššej úrovni dosialo 2,6 % slovenských žiakov (priemer OECD je 7,9 %). </w:t>
            </w:r>
            <w:r>
              <w:rPr>
                <w:rFonts w:ascii="Times New Roman" w:hAnsi="Times New Roman"/>
              </w:rPr>
              <w:t>Situácia predstavuje významný problém, ktorého možné riešenia boli náplňou zasadnutí nášho klubu.</w:t>
            </w:r>
          </w:p>
        </w:tc>
      </w:tr>
    </w:tbl>
    <w:p w14:paraId="0CECEDB3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14:paraId="71AEFF45" w14:textId="77777777" w:rsidTr="005D0111">
        <w:trPr>
          <w:trHeight w:val="1692"/>
        </w:trPr>
        <w:tc>
          <w:tcPr>
            <w:tcW w:w="9212" w:type="dxa"/>
          </w:tcPr>
          <w:p w14:paraId="78679E27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Záver:</w:t>
            </w:r>
          </w:p>
          <w:p w14:paraId="3A2B2BDD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Zhrnutia a odporúčania pre činnosť pedagogických zamestnancov</w:t>
            </w:r>
          </w:p>
          <w:p w14:paraId="253E9421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78A66B7" w14:textId="18BF3B28" w:rsidR="001C2D96" w:rsidRPr="00C52C89" w:rsidRDefault="001C2D96" w:rsidP="001C2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Na základe práce s odbornou literatúrou sme diskutovali o tom, do akej miery príklady dobrej praxe z európskych škôl pomohli rozvoji podnikateľských kompetencií v našej vlastnej praxi.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Príklady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praktických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podnikateľských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skúseností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líšia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vo svojom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zameraní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ale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tiež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v miere, do akej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zahŕňajú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zmeny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prispôsobenia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vo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vzdelávacom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prístupe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Zhodujeme sa, že je v prvom rade kľúčové, aby výsledky dobrej praxe boli zohľadnené pri tvorba edukačných osnov a ciele edukácie prispôsobené prierezovému rozvoju kompetencií.</w:t>
            </w:r>
            <w:r w:rsidRPr="000663D6">
              <w:rPr>
                <w:rFonts w:ascii="Times New Roman" w:hAnsi="Times New Roman"/>
                <w:bCs/>
              </w:rPr>
              <w:t xml:space="preserve"> </w:t>
            </w:r>
          </w:p>
          <w:p w14:paraId="5393530B" w14:textId="77777777" w:rsidR="001C2D96" w:rsidRPr="0044779C" w:rsidRDefault="001C2D96" w:rsidP="001C2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Učitelia majú mať možnosť zvoliť si metódy </w:t>
            </w:r>
            <w:r w:rsidRPr="0044779C">
              <w:rPr>
                <w:rFonts w:ascii="Times New Roman" w:hAnsi="Times New Roman"/>
                <w:bCs/>
              </w:rPr>
              <w:t>a</w:t>
            </w:r>
            <w:r>
              <w:rPr>
                <w:rFonts w:ascii="Times New Roman" w:hAnsi="Times New Roman"/>
                <w:bCs/>
              </w:rPr>
              <w:t xml:space="preserve"> na</w:t>
            </w:r>
            <w:r w:rsidRPr="0044779C">
              <w:rPr>
                <w:rFonts w:ascii="Times New Roman" w:hAnsi="Times New Roman"/>
                <w:bCs/>
              </w:rPr>
              <w:t xml:space="preserve"> akej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vzdelávacej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úrovni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alebo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voliteľnom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základe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lastRenderedPageBreak/>
              <w:t>ich budú implementovať</w:t>
            </w:r>
            <w:r w:rsidRPr="0044779C">
              <w:rPr>
                <w:rFonts w:ascii="Times New Roman" w:hAnsi="Times New Roman"/>
                <w:bCs/>
              </w:rPr>
              <w:t>:</w:t>
            </w:r>
            <w:r w:rsidRPr="0044779C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projektová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práca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– kde je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jasný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proces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vývoja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nápadu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špecifický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konečný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produkt;</w:t>
            </w:r>
            <w:r w:rsidRPr="0044779C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praktická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výzva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– projekty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zadané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podnikom alebo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komunitnými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organizáciami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ktoré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sú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</w:p>
          <w:p w14:paraId="55E5C1A9" w14:textId="77777777" w:rsidR="001C2D96" w:rsidRPr="0044779C" w:rsidRDefault="001C2D96" w:rsidP="001C2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44779C">
              <w:rPr>
                <w:rFonts w:ascii="Times New Roman" w:hAnsi="Times New Roman"/>
                <w:bCs/>
              </w:rPr>
              <w:t>zamerané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nejaký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pracovný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problém</w:t>
            </w:r>
            <w:proofErr w:type="spellEnd"/>
            <w:r w:rsidRPr="0044779C">
              <w:rPr>
                <w:rFonts w:ascii="Times New Roman" w:hAnsi="Times New Roman"/>
                <w:bCs/>
              </w:rPr>
              <w:t>;</w:t>
            </w:r>
            <w:r w:rsidRPr="0044779C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účasť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komunitnej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výzve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použitie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inovatívnych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nápadov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na rozpracovanie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riešení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ktoré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sa </w:t>
            </w:r>
          </w:p>
          <w:p w14:paraId="6A43431D" w14:textId="77777777" w:rsidR="001C2D96" w:rsidRPr="0044779C" w:rsidRDefault="001C2D96" w:rsidP="001C2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44779C">
              <w:rPr>
                <w:rFonts w:ascii="Times New Roman" w:hAnsi="Times New Roman"/>
                <w:bCs/>
              </w:rPr>
              <w:t>popasujú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s miestnymi alebo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komunitnými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problémami</w:t>
            </w:r>
            <w:proofErr w:type="spellEnd"/>
            <w:r w:rsidRPr="0044779C">
              <w:rPr>
                <w:rFonts w:ascii="Times New Roman" w:hAnsi="Times New Roman"/>
                <w:bCs/>
              </w:rPr>
              <w:t>;</w:t>
            </w:r>
            <w:r w:rsidRPr="0044779C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r w:rsidRPr="0044779C">
              <w:rPr>
                <w:rFonts w:ascii="Times New Roman" w:hAnsi="Times New Roman"/>
                <w:bCs/>
              </w:rPr>
              <w:t xml:space="preserve">vytvorenie mini/junior podniku – rozpracovanie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nápadu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pre obchod alebo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sociálny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podnik, jeho </w:t>
            </w:r>
          </w:p>
          <w:p w14:paraId="151AD660" w14:textId="7B4D3B01" w:rsidR="001C2D96" w:rsidRPr="0044779C" w:rsidRDefault="001C2D96" w:rsidP="001C2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proofErr w:type="spellStart"/>
            <w:r w:rsidRPr="0044779C">
              <w:rPr>
                <w:rFonts w:ascii="Times New Roman" w:hAnsi="Times New Roman"/>
                <w:bCs/>
              </w:rPr>
              <w:t>založenie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prevádzkovanie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počas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stanoveného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časového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obdobia;</w:t>
            </w:r>
            <w:r w:rsidRPr="0044779C"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mikrofinancovanie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študentských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nápadov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konkrétne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myšlienky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a projekty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financované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ľuďmi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</w:p>
          <w:p w14:paraId="03F221A2" w14:textId="5CDD8E85" w:rsidR="001C2D96" w:rsidRPr="0044779C" w:rsidRDefault="001C2D96" w:rsidP="001C2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44779C">
              <w:rPr>
                <w:rFonts w:ascii="Times New Roman" w:hAnsi="Times New Roman"/>
                <w:bCs/>
              </w:rPr>
              <w:t xml:space="preserve">na vytvorenie zisku a/alebo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spoločenského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dopadu. </w:t>
            </w:r>
          </w:p>
          <w:p w14:paraId="6D2EB96E" w14:textId="3AB17994" w:rsidR="001C2D96" w:rsidRDefault="001C2D96" w:rsidP="001C2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Zdôrazňujeme tiež na základe odborných zdrojov</w:t>
            </w:r>
            <w:r w:rsidRPr="0044779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že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v kontexte praktickej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podnikateľskej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skúsenosti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prvá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spomenutá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skúsenosť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(„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projektová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práca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”) je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odlišná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od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všeobecnej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projektovej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vyučovacej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metódy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Vyučovanie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založené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na projekte je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už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, v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rôznej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miere a forme, celkom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bežné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vo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väčšine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európskych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vzdelávacích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systémoch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No my odporúčame preniesť žiaka</w:t>
            </w:r>
            <w:r w:rsidRPr="0044779C">
              <w:rPr>
                <w:rFonts w:ascii="Times New Roman" w:hAnsi="Times New Roman"/>
                <w:bCs/>
              </w:rPr>
              <w:t xml:space="preserve"> do centra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aktuálneho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procesu na vytvorenie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nápadov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zlepšenie edukačnej praxe</w:t>
            </w:r>
            <w:r w:rsidRPr="0044779C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Inak povedané, vzdelávanie 21. storočia musí byť orientované primárne na žiaka.</w:t>
            </w:r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Všeobecné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vyučovacie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projektové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metódy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môžu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tiež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použiť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na rozvoj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podnikateľských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zručností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, ale nie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sú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komplexnými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praktickými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podnikateľskými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4779C">
              <w:rPr>
                <w:rFonts w:ascii="Times New Roman" w:hAnsi="Times New Roman"/>
                <w:bCs/>
              </w:rPr>
              <w:t>skúsenosťami</w:t>
            </w:r>
            <w:proofErr w:type="spellEnd"/>
            <w:r w:rsidRPr="0044779C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aké by žiak získal napríklad v učňovskej praxi</w:t>
            </w:r>
            <w:r w:rsidRPr="0044779C">
              <w:rPr>
                <w:rFonts w:ascii="Times New Roman" w:hAnsi="Times New Roman"/>
                <w:bCs/>
              </w:rPr>
              <w:t xml:space="preserve">. </w:t>
            </w:r>
          </w:p>
          <w:p w14:paraId="11678D2F" w14:textId="459206DF" w:rsidR="001C2D96" w:rsidRDefault="001C2D96" w:rsidP="001C2D9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tiež</w:t>
            </w:r>
            <w:r w:rsidRPr="000663D6">
              <w:rPr>
                <w:rFonts w:ascii="Times New Roman" w:hAnsi="Times New Roman"/>
                <w:bCs/>
              </w:rPr>
              <w:t xml:space="preserve">, aby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presné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vzdelávacie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výstupy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boli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stanovené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výchovu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podnikateľstvu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Najprv to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pomôže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určiť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presnú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oblasť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vyučovania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Po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druhé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umožní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to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žiakom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zistiť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čo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sa od nich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očakáva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čo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im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umožní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rozvíjať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požadované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Napokon to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pomôže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učiteľom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rozčleniť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organizovať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vyučovanie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tak, aby si pripravili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pôdu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formalizované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hodnotenie. </w:t>
            </w:r>
          </w:p>
          <w:p w14:paraId="2E17FD47" w14:textId="4CA00676" w:rsidR="00F95177" w:rsidRPr="00F95177" w:rsidRDefault="001C2D96" w:rsidP="001C2D9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0663D6">
              <w:rPr>
                <w:rFonts w:ascii="Times New Roman" w:hAnsi="Times New Roman"/>
                <w:bCs/>
              </w:rPr>
              <w:t>Avšak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výchova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podnikateľstvu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je komplexnou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oblasťou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Ako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kľúčová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zručnosť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širšia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mnohotvárna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a preto je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prepojená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celý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súbor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špecifických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vzdelávacích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výstupov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Na základe odbornej literatúry sa neustále presviedčame, že</w:t>
            </w:r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existujú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rozdiely v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národných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definíciách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chápaní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výchovy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podnikateľstvu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následkom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toho sa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očakáva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že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sa tieto rozdiely odzrkadlia v tom, ako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sú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vzdelávacie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výstupy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formulované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ktoré</w:t>
            </w:r>
            <w:proofErr w:type="spellEnd"/>
            <w:r w:rsidRPr="000663D6">
              <w:rPr>
                <w:rFonts w:ascii="Times New Roman" w:hAnsi="Times New Roman"/>
                <w:bCs/>
              </w:rPr>
              <w:t xml:space="preserve"> oblasti </w:t>
            </w:r>
            <w:proofErr w:type="spellStart"/>
            <w:r w:rsidRPr="000663D6">
              <w:rPr>
                <w:rFonts w:ascii="Times New Roman" w:hAnsi="Times New Roman"/>
                <w:bCs/>
              </w:rPr>
              <w:t>pokrývajú</w:t>
            </w:r>
            <w:proofErr w:type="spellEnd"/>
            <w:r w:rsidRPr="000663D6">
              <w:rPr>
                <w:rFonts w:ascii="Times New Roman" w:hAnsi="Times New Roman"/>
                <w:bCs/>
              </w:rPr>
              <w:t>.</w:t>
            </w:r>
          </w:p>
          <w:p w14:paraId="0DC2E932" w14:textId="77777777" w:rsidR="00F3145B" w:rsidRDefault="00DC3284" w:rsidP="0013510A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Odporúčame do edukácie zaviesť princípy podpory podnikavosti a tvorivosti:</w:t>
            </w:r>
          </w:p>
          <w:p w14:paraId="0978CC4E" w14:textId="77777777" w:rsidR="00DC3284" w:rsidRP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DC3284">
              <w:rPr>
                <w:rFonts w:ascii="Times New Roman" w:hAnsi="Times New Roman"/>
              </w:rPr>
              <w:t>Akceptovanie žiaka ako motivačný princíp</w:t>
            </w:r>
          </w:p>
          <w:p w14:paraId="629312BA" w14:textId="25D91190" w:rsidR="00DC3284" w:rsidRPr="00DC763F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Každý žiak je zodpovedný za výsledky svojej práce</w:t>
            </w:r>
            <w:r w:rsidRPr="00DC763F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žiak je vnímaný ako osobnosť</w:t>
            </w:r>
            <w:r w:rsidRPr="00DC763F">
              <w:rPr>
                <w:rFonts w:ascii="Times New Roman" w:hAnsi="Times New Roman"/>
                <w:bCs/>
              </w:rPr>
              <w:t>, zvýrazňuje</w:t>
            </w:r>
            <w:r>
              <w:rPr>
                <w:rFonts w:ascii="Times New Roman" w:hAnsi="Times New Roman"/>
                <w:bCs/>
              </w:rPr>
              <w:t xml:space="preserve">me </w:t>
            </w:r>
            <w:r w:rsidRPr="00DC763F">
              <w:rPr>
                <w:rFonts w:ascii="Times New Roman" w:hAnsi="Times New Roman"/>
                <w:bCs/>
              </w:rPr>
              <w:t>jedinečnosť a individualitu každého žiaka v triede.</w:t>
            </w:r>
          </w:p>
          <w:p w14:paraId="3F4250E6" w14:textId="77777777" w:rsidR="00DC3284" w:rsidRP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DC3284">
              <w:rPr>
                <w:rFonts w:ascii="Times New Roman" w:hAnsi="Times New Roman"/>
              </w:rPr>
              <w:t>Rozvoj tvorivosti</w:t>
            </w:r>
          </w:p>
          <w:p w14:paraId="4E7973A2" w14:textId="3A2C011E" w:rsidR="00DC3284" w:rsidRPr="00DC763F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 xml:space="preserve">V rámci rozvoja tvorivosti učiteľ zadáva hlavne divergentné úlohy. Tvorivosť uspokojuje hlbokú ľudskú potrebu niečo vytvárať a byť za to ocenený. Môže uspokojovať potrebu sebarealizácie a potrebu uznania. Prostredníctvom sebavyjadrenia dáva príležitosť skúmať pocit a osvojovať si schopnosti. Žiaci potrebujú skúmať aj svoje predstavy a pocity. Potrebujú dať svojim zážitkom a </w:t>
            </w:r>
            <w:r w:rsidRPr="00DC763F">
              <w:rPr>
                <w:rFonts w:ascii="Times New Roman" w:hAnsi="Times New Roman"/>
                <w:bCs/>
              </w:rPr>
              <w:lastRenderedPageBreak/>
              <w:t>skúsenostiam osobný význam a hovoriť o tom aj ostatným.</w:t>
            </w:r>
          </w:p>
          <w:p w14:paraId="2455F93A" w14:textId="77777777" w:rsidR="00DC3284" w:rsidRP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DC3284">
              <w:rPr>
                <w:rFonts w:ascii="Times New Roman" w:hAnsi="Times New Roman"/>
              </w:rPr>
              <w:t>Rozvoj aktivity žiakov</w:t>
            </w:r>
          </w:p>
          <w:p w14:paraId="1146E4B7" w14:textId="77777777" w:rsidR="00DC3284" w:rsidRPr="001E33E7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763F">
              <w:rPr>
                <w:rFonts w:ascii="Times New Roman" w:hAnsi="Times New Roman"/>
                <w:bCs/>
              </w:rPr>
              <w:t>Dodržiavanie zásad aktivity vyžaduje od učiteľa  riadiť vyučovanie tak, aby žiaci boli samostatní, aktívni a aby niesli zodpovednosť za svoju prá</w:t>
            </w:r>
            <w:r>
              <w:rPr>
                <w:rFonts w:ascii="Times New Roman" w:hAnsi="Times New Roman"/>
                <w:bCs/>
              </w:rPr>
              <w:t>cu.</w:t>
            </w:r>
          </w:p>
          <w:p w14:paraId="7488E34D" w14:textId="4774C28D" w:rsidR="00DC3284" w:rsidRPr="008D1D36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Identifikovali sme </w:t>
            </w:r>
            <w:r>
              <w:rPr>
                <w:rFonts w:ascii="Times New Roman" w:hAnsi="Times New Roman"/>
                <w:bCs/>
              </w:rPr>
              <w:t>relevantné kognitívne operácie, ktoré zvyšujú úroveň podnikateľských zručností žiaka:</w:t>
            </w:r>
            <w:r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analýza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rozčlenenie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celku na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časti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a vydelenie ich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jednotlivých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znakov,</w:t>
            </w:r>
            <w:r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syntéza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– opak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analýzy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spájanie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vyčlenených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vlastností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do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jedného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celku,</w:t>
            </w:r>
            <w:r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porovnávanie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hľadanie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podobností</w:t>
            </w:r>
            <w:proofErr w:type="spellEnd"/>
            <w:r w:rsidRPr="008D1D36">
              <w:rPr>
                <w:rFonts w:ascii="Times New Roman" w:hAnsi="Times New Roman"/>
                <w:bCs/>
              </w:rPr>
              <w:t>, resp. rozdielov medzi javmi a znakmi predmetov,</w:t>
            </w:r>
            <w:r w:rsidRPr="008D1D36">
              <w:rPr>
                <w:rFonts w:ascii="Times New Roman" w:hAnsi="Times New Roman"/>
                <w:bCs/>
              </w:rPr>
              <w:br/>
              <w:t xml:space="preserve">• abstrakcia –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vyčleňovanie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podstatných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vlastností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zanedbávanie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menej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dôležitých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ktoré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nie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sú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Pr="008D1D36">
              <w:rPr>
                <w:rFonts w:ascii="Times New Roman" w:hAnsi="Times New Roman"/>
                <w:bCs/>
              </w:rPr>
              <w:t xml:space="preserve">pre existenciu javu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podstatné</w:t>
            </w:r>
            <w:proofErr w:type="spellEnd"/>
            <w:r w:rsidRPr="008D1D36">
              <w:rPr>
                <w:rFonts w:ascii="Times New Roman" w:hAnsi="Times New Roman"/>
                <w:bCs/>
              </w:rPr>
              <w:t>,</w:t>
            </w:r>
            <w:r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konkretizácia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aplikácia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poznatku na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konkrétny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jav,</w:t>
            </w:r>
            <w:r w:rsidRPr="008D1D36">
              <w:rPr>
                <w:rFonts w:ascii="Times New Roman" w:hAnsi="Times New Roman"/>
                <w:bCs/>
              </w:rPr>
              <w:br/>
              <w:t xml:space="preserve">• indukcia – vyvodzovanie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tvrdenia z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jednotlivých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navzájom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súvisiacich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prípadov</w:t>
            </w:r>
            <w:proofErr w:type="spellEnd"/>
            <w:r w:rsidRPr="008D1D36">
              <w:rPr>
                <w:rFonts w:ascii="Times New Roman" w:hAnsi="Times New Roman"/>
                <w:bCs/>
              </w:rPr>
              <w:t>,</w:t>
            </w:r>
            <w:r w:rsidRPr="008D1D36">
              <w:rPr>
                <w:rFonts w:ascii="Times New Roman" w:hAnsi="Times New Roman"/>
                <w:bCs/>
              </w:rPr>
              <w:br/>
              <w:t xml:space="preserve">• dedukcia –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hľadanie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konkrétnom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prejave,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ktorý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súčasťou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všeobecného</w:t>
            </w:r>
            <w:proofErr w:type="spellEnd"/>
            <w:r w:rsidRPr="008D1D36">
              <w:rPr>
                <w:rFonts w:ascii="Times New Roman" w:hAnsi="Times New Roman"/>
                <w:bCs/>
              </w:rPr>
              <w:t>,</w:t>
            </w:r>
            <w:r w:rsidRPr="008D1D36">
              <w:rPr>
                <w:rFonts w:ascii="Times New Roman" w:hAnsi="Times New Roman"/>
                <w:bCs/>
              </w:rPr>
              <w:br/>
              <w:t xml:space="preserve">•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analógia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porovnávanie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javov alebo znakov na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základe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totožnosti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, resp. podobnosti s </w:t>
            </w:r>
            <w:proofErr w:type="spellStart"/>
            <w:r w:rsidRPr="008D1D36">
              <w:rPr>
                <w:rFonts w:ascii="Times New Roman" w:hAnsi="Times New Roman"/>
                <w:bCs/>
              </w:rPr>
              <w:t>inými</w:t>
            </w:r>
            <w:proofErr w:type="spellEnd"/>
            <w:r w:rsidRPr="008D1D36">
              <w:rPr>
                <w:rFonts w:ascii="Times New Roman" w:hAnsi="Times New Roman"/>
                <w:bCs/>
              </w:rPr>
              <w:t xml:space="preserve"> javmi. </w:t>
            </w:r>
          </w:p>
          <w:p w14:paraId="4284E97F" w14:textId="77777777" w:rsidR="00DC3284" w:rsidRPr="008D1D36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Tvorivosť môžeme u každého žiaka rozvíjať iným spôsobom</w:t>
            </w:r>
            <w:r w:rsidRPr="008D1D36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Pri rozvoji predmetnej kompetencie odborná literatúra odporúča</w:t>
            </w:r>
            <w:r w:rsidRPr="008D1D36">
              <w:rPr>
                <w:rFonts w:ascii="Times New Roman" w:hAnsi="Times New Roman"/>
                <w:bCs/>
              </w:rPr>
              <w:t xml:space="preserve">: </w:t>
            </w:r>
          </w:p>
          <w:p w14:paraId="7FFE95F5" w14:textId="77777777" w:rsidR="00DC3284" w:rsidRP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3284">
              <w:rPr>
                <w:rFonts w:ascii="Times New Roman" w:hAnsi="Times New Roman"/>
                <w:bCs/>
              </w:rPr>
              <w:t xml:space="preserve">1.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Zvnútornenie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problému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– doprajme žiakom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čas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, aby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problém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prijali za svoj. Jednajme s nimi dovtedy,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kým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sami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neprídu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na to,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že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danú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úlohu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chcú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robiť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že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ju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zvládnu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. </w:t>
            </w:r>
          </w:p>
          <w:p w14:paraId="64CBDCA0" w14:textId="77777777" w:rsidR="00DC3284" w:rsidRP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3284">
              <w:rPr>
                <w:rFonts w:ascii="Times New Roman" w:hAnsi="Times New Roman"/>
                <w:bCs/>
              </w:rPr>
              <w:t xml:space="preserve">2. Nestanovujte ciele a postupy – ak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očakávame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tvorivé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správanie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od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druhých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, ciele a postupy nestanovujeme bez ich vedomia a bez ich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súhlasu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Jednostranné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stanovenie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cieľa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vyvoláva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u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druhých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strach a pocit nechuti,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čo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ochromuje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tvorivosť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. </w:t>
            </w:r>
          </w:p>
          <w:p w14:paraId="7BDBD371" w14:textId="77777777" w:rsidR="00DC3284" w:rsidRP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3284">
              <w:rPr>
                <w:rFonts w:ascii="Times New Roman" w:hAnsi="Times New Roman"/>
                <w:bCs/>
              </w:rPr>
              <w:t xml:space="preserve">3.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Tvorivé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správanie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hodnotíme rovnako vysoko ako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technickú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zručnosť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významné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v danom odbore). </w:t>
            </w:r>
          </w:p>
          <w:p w14:paraId="5DE42C87" w14:textId="6558828C" w:rsidR="00DC3284" w:rsidRP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3284">
              <w:rPr>
                <w:rFonts w:ascii="Times New Roman" w:hAnsi="Times New Roman"/>
                <w:bCs/>
              </w:rPr>
              <w:t xml:space="preserve">4.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Samostatnosť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– tvorivý človek vie pracovať sám ale niekedy potrebuje aj priamy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dohľad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. </w:t>
            </w:r>
          </w:p>
          <w:p w14:paraId="158D27E3" w14:textId="77777777" w:rsidR="00DC3284" w:rsidRP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3284">
              <w:rPr>
                <w:rFonts w:ascii="Times New Roman" w:hAnsi="Times New Roman"/>
                <w:bCs/>
              </w:rPr>
              <w:t xml:space="preserve">5. Odmena –  Overili sa nám napríklad nečakané odmeny, ktoré sú  podnetom pre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novú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tvorivosť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Systematické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odmeňovanie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na konci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každej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činnosti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môže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rovnako viesť </w:t>
            </w:r>
          </w:p>
          <w:p w14:paraId="633FF812" w14:textId="0F952135" w:rsidR="00DC3284" w:rsidRDefault="00DC3284" w:rsidP="00DC328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DC3284">
              <w:rPr>
                <w:rFonts w:ascii="Times New Roman" w:hAnsi="Times New Roman"/>
                <w:bCs/>
              </w:rPr>
              <w:t xml:space="preserve">k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tvorivému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útlmu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Ideálne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je, ak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najväčším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uspokojením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pre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tvorivého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C3284">
              <w:rPr>
                <w:rFonts w:ascii="Times New Roman" w:hAnsi="Times New Roman"/>
                <w:bCs/>
              </w:rPr>
              <w:t>človeka</w:t>
            </w:r>
            <w:proofErr w:type="spellEnd"/>
            <w:r w:rsidRPr="00DC3284">
              <w:rPr>
                <w:rFonts w:ascii="Times New Roman" w:hAnsi="Times New Roman"/>
                <w:bCs/>
              </w:rPr>
              <w:t xml:space="preserve"> je jeho vlastné dielo.</w:t>
            </w:r>
          </w:p>
          <w:p w14:paraId="55C3DDA8" w14:textId="77777777" w:rsidR="00DC3284" w:rsidRDefault="009C2BC7" w:rsidP="009C2BC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9C2BC7">
              <w:rPr>
                <w:rFonts w:ascii="Times New Roman" w:hAnsi="Times New Roman"/>
                <w:bCs/>
              </w:rPr>
              <w:t xml:space="preserve">Pre výchovu k podnikaniu je nevyhnutné poznať výklad pojmu podnikavosť. Je niekoľko definícií tohto pojmu. Najvýstižnejšie definuje podnikavosť J. </w:t>
            </w:r>
            <w:proofErr w:type="spellStart"/>
            <w:r w:rsidRPr="009C2BC7">
              <w:rPr>
                <w:rFonts w:ascii="Times New Roman" w:hAnsi="Times New Roman"/>
                <w:bCs/>
              </w:rPr>
              <w:t>Timmons</w:t>
            </w:r>
            <w:proofErr w:type="spellEnd"/>
            <w:r w:rsidRPr="009C2BC7">
              <w:rPr>
                <w:rFonts w:ascii="Times New Roman" w:hAnsi="Times New Roman"/>
                <w:bCs/>
              </w:rPr>
              <w:t>, keď uvádza, že: „Podnikavosť je schopnosť vytvoriť a vybudovať niečo prakticky z ničoho. Je to iniciovanie, tvorba, budovanie podniku alebo organizácie, na rozdiel od pozorovania, analyzovania a rozprávania o podniku či organizácii. Je to spôsobilosť vidieť príležitosť tam, kde iní vidia chaos, protirečenie, zmätok. Je to schopnosť vytvoriť tím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9C2BC7">
              <w:rPr>
                <w:rFonts w:ascii="Times New Roman" w:hAnsi="Times New Roman"/>
                <w:bCs/>
              </w:rPr>
              <w:t xml:space="preserve">ktorí </w:t>
            </w:r>
            <w:r>
              <w:rPr>
                <w:rFonts w:ascii="Times New Roman" w:hAnsi="Times New Roman"/>
                <w:bCs/>
              </w:rPr>
              <w:t>sa dokáže dopĺňať</w:t>
            </w:r>
            <w:r w:rsidRPr="009C2BC7">
              <w:rPr>
                <w:rFonts w:ascii="Times New Roman" w:hAnsi="Times New Roman"/>
                <w:bCs/>
              </w:rPr>
              <w:t>. Je to spôsobilosť nájsť, využívať a kontrolovať zdroje a mať istotu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4D23182A" w14:textId="77777777" w:rsidR="009C2BC7" w:rsidRDefault="009C2BC7" w:rsidP="009C2BC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Dobrá prax – </w:t>
            </w:r>
            <w:proofErr w:type="spellStart"/>
            <w:r>
              <w:rPr>
                <w:rFonts w:ascii="Times New Roman" w:hAnsi="Times New Roman"/>
              </w:rPr>
              <w:t>spoluTvorBa</w:t>
            </w:r>
            <w:proofErr w:type="spellEnd"/>
          </w:p>
          <w:p w14:paraId="78855934" w14:textId="77777777" w:rsidR="009C2BC7" w:rsidRDefault="009C2BC7" w:rsidP="009C2BC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9C2BC7">
              <w:rPr>
                <w:rFonts w:ascii="Times New Roman" w:hAnsi="Times New Roman"/>
              </w:rPr>
              <w:lastRenderedPageBreak/>
              <w:t xml:space="preserve">Základnou úlohou žiakov </w:t>
            </w:r>
            <w:r>
              <w:rPr>
                <w:rFonts w:ascii="Times New Roman" w:hAnsi="Times New Roman"/>
              </w:rPr>
              <w:t xml:space="preserve"> je </w:t>
            </w:r>
            <w:r w:rsidRPr="009C2BC7">
              <w:rPr>
                <w:rFonts w:ascii="Times New Roman" w:hAnsi="Times New Roman"/>
              </w:rPr>
              <w:t xml:space="preserve">vytvoriť návrh hračiek. Pri zostavovaní projektu </w:t>
            </w:r>
            <w:r>
              <w:rPr>
                <w:rFonts w:ascii="Times New Roman" w:hAnsi="Times New Roman"/>
              </w:rPr>
              <w:t xml:space="preserve">sa môžeme inšpirovať aj </w:t>
            </w:r>
            <w:r w:rsidRPr="009C2BC7">
              <w:rPr>
                <w:rFonts w:ascii="Times New Roman" w:hAnsi="Times New Roman"/>
              </w:rPr>
              <w:t xml:space="preserve">podobným projektom, ktorý uskutočnila Lukáčová v roku 2007 [Lukáčová 2007: 724]. Jeho časová dĺžka predstavovala 4 vyučovacie hodiny a riešili ho vekovo zmiešané skupiny žiakov pričom boli zadelení do skupín. Cieľom projektu, okrem vypracovania návrhu hračky žiakmi, bolo naučiť žiakov pracovať v tíme, schopnosť komunikovať, tvorivo riešiť a rozvíjať podnikavosť. V projekte sme postupovali v nasledujúcich krokoch: </w:t>
            </w:r>
          </w:p>
          <w:p w14:paraId="02A3A4FC" w14:textId="77777777" w:rsidR="009C2BC7" w:rsidRDefault="009C2BC7" w:rsidP="009C2BC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9C2BC7">
              <w:rPr>
                <w:rFonts w:ascii="Times New Roman" w:hAnsi="Times New Roman"/>
              </w:rPr>
              <w:t xml:space="preserve">1. Oboznámili sme žiakov s úlohami, témou a priebehom projektu. </w:t>
            </w:r>
          </w:p>
          <w:p w14:paraId="584B3741" w14:textId="77777777" w:rsidR="009C2BC7" w:rsidRDefault="009C2BC7" w:rsidP="009C2BC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9C2BC7">
              <w:rPr>
                <w:rFonts w:ascii="Times New Roman" w:hAnsi="Times New Roman"/>
              </w:rPr>
              <w:t xml:space="preserve">2. Rozdelili sme žiakov do skupín. </w:t>
            </w:r>
          </w:p>
          <w:p w14:paraId="30F0379B" w14:textId="77777777" w:rsidR="009C2BC7" w:rsidRDefault="009C2BC7" w:rsidP="009C2BC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9C2BC7">
              <w:rPr>
                <w:rFonts w:ascii="Times New Roman" w:hAnsi="Times New Roman"/>
              </w:rPr>
              <w:t xml:space="preserve">3. Žiaci mali napísať súhrn informácií v textovom editore. </w:t>
            </w:r>
          </w:p>
          <w:p w14:paraId="093328FA" w14:textId="77777777" w:rsidR="009C2BC7" w:rsidRDefault="009C2BC7" w:rsidP="009C2BC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9C2BC7">
              <w:rPr>
                <w:rFonts w:ascii="Times New Roman" w:hAnsi="Times New Roman"/>
              </w:rPr>
              <w:t>4. Žiaci odprezentova</w:t>
            </w:r>
            <w:r>
              <w:rPr>
                <w:rFonts w:ascii="Times New Roman" w:hAnsi="Times New Roman"/>
              </w:rPr>
              <w:t>li</w:t>
            </w:r>
            <w:r w:rsidRPr="009C2BC7">
              <w:rPr>
                <w:rFonts w:ascii="Times New Roman" w:hAnsi="Times New Roman"/>
              </w:rPr>
              <w:t xml:space="preserve"> navrhnutý produkt v prezentačnom programe. K špecifickým cieľom v rámci projektu sme zaradili v prvom rade vytvorenie názvu podniku, logo, ale i samostatné rozdelenie si jednotlivých funkcií v ich podniku. Ich úlohou bolo i navrhnutie hračky (rozmery, farbu, účel), grafické spracovanie vytvoreného návrhu, správna voľba materiálu z ktorého bude hračka vyrobená a objektívne navrhnutie ceny nimi vytvorenej hračky s miestom, kde by sa mala predávať. Nemenej podstatnou úlohou bola aj propagácia hračky (reklama) a následná prezentácia návrhu spolužiakom.</w:t>
            </w:r>
          </w:p>
          <w:p w14:paraId="017E81D2" w14:textId="0A63D7C2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analyticko-prieskumnej činnosti sme hľadali najvhodnejšie</w:t>
            </w:r>
            <w:r w:rsidRPr="002D1CD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postupy</w:t>
            </w:r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pričom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nám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i</w:t>
            </w:r>
            <w:r>
              <w:rPr>
                <w:rFonts w:ascii="Times New Roman" w:hAnsi="Times New Roman"/>
                <w:bCs/>
              </w:rPr>
              <w:t>šlo</w:t>
            </w:r>
            <w:r w:rsidRPr="002D1CD2">
              <w:rPr>
                <w:rFonts w:ascii="Times New Roman" w:hAnsi="Times New Roman"/>
                <w:bCs/>
              </w:rPr>
              <w:t xml:space="preserve"> o</w:t>
            </w:r>
            <w:r>
              <w:rPr>
                <w:rFonts w:ascii="Times New Roman" w:hAnsi="Times New Roman"/>
                <w:bCs/>
              </w:rPr>
              <w:t xml:space="preserve"> vyhodnocovanie</w:t>
            </w:r>
            <w:r w:rsidRPr="002D1CD2">
              <w:rPr>
                <w:rFonts w:ascii="Times New Roman" w:hAnsi="Times New Roman"/>
                <w:bCs/>
              </w:rPr>
              <w:t xml:space="preserve"> pokrok</w:t>
            </w:r>
            <w:r>
              <w:rPr>
                <w:rFonts w:ascii="Times New Roman" w:hAnsi="Times New Roman"/>
                <w:bCs/>
              </w:rPr>
              <w:t>ov žiaka</w:t>
            </w:r>
            <w:r w:rsidRPr="002D1CD2">
              <w:rPr>
                <w:rFonts w:ascii="Times New Roman" w:hAnsi="Times New Roman"/>
                <w:bCs/>
              </w:rPr>
              <w:t xml:space="preserve"> v jeho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výsledkoch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Princípy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humanistickej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výchovy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kladú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dôraz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na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individuálny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rozvoj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potencionalít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každého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dieťaťa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čo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zdôrazňuje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podstatný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význam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formatívnej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diagnostiky.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Formatívna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diagnostika 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uskutočňovaná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v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D1CD2">
              <w:rPr>
                <w:rFonts w:ascii="Times New Roman" w:hAnsi="Times New Roman"/>
                <w:bCs/>
              </w:rPr>
              <w:t xml:space="preserve">priebehu osvojovania si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učiva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utvárania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kompetencií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Jej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podstatné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ciele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zamerané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napr. na rozpoznanie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silných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slabých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stránok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pomoc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žiakovi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v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ďalšom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učení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podpore rastu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autonómnosti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zodpovednosti za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vlastné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učenie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sa.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Podstatné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je, aby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získaval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priebežne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spätnú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informáciu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čo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už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zvládol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s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odporúčaním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ako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má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postupovať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aby sa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zlepšil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Dôležité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je, aby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učiteľ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i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porozumeli procesom,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ktoré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vedú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lepším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výsledkom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6D470C82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základe odbornej literatúry sme si uviedli</w:t>
            </w:r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desať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charakteristík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formatívnej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diagnostiky: </w:t>
            </w:r>
          </w:p>
          <w:p w14:paraId="59B7D269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1. Vedie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k tomu, aby preberal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zodpovednosť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za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vlastné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učenie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7C0FDCD5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2. Vymedzuje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jasné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špecifické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ciele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0797DDA7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3.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Sústreďuje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sa na ciele,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ktoré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reprezentujú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exemplárne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vzdelávacie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obsahy s presahom mimo kontextu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681F1653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4. Identifikuje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aktuálne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vedomosti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zručnosti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nevyhnutné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ďalšie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kroky pre dosiahnutie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požadovaných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cieľov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0BA85302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5.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Požaduje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vytváranie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plánov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pre dosahovanie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požadovaných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edukačný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cieľov</w:t>
            </w:r>
            <w:proofErr w:type="spellEnd"/>
            <w:r w:rsidRPr="002D1CD2">
              <w:rPr>
                <w:rFonts w:ascii="Times New Roman" w:hAnsi="Times New Roman"/>
                <w:bCs/>
              </w:rPr>
              <w:t>.</w:t>
            </w:r>
            <w:r w:rsidRPr="002D1CD2">
              <w:rPr>
                <w:rFonts w:ascii="Times New Roman" w:hAnsi="Times New Roman"/>
                <w:bCs/>
              </w:rPr>
              <w:br/>
              <w:t xml:space="preserve">6. Podporuje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sebahodnoteniu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vlastného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pokroku vo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vzťahu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k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edukačným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cieľom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538539EF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7. Poskytuje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príklady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cieľov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vrátane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špecifických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kritérií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oblastí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pre hodnotenie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klasifikáciu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390C673B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8. Poskytuje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vučebných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aktivitách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vo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výučbe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bohaté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možnosti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pre diagnostiku,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sebahodnotenie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r w:rsidRPr="002D1CD2">
              <w:rPr>
                <w:rFonts w:ascii="Times New Roman" w:hAnsi="Times New Roman"/>
                <w:bCs/>
              </w:rPr>
              <w:lastRenderedPageBreak/>
              <w:t xml:space="preserve">alebo hodnotenie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spolužiakmi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76C9F24E" w14:textId="79D447EE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9. Poskytuje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žiakovi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dostatočnú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včasnú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nehodnotiacu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spätnú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väzbu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vzťahujúcu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sa k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edukačným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cieľom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čím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mu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poskytujú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príležitosť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zmeniť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zlepšiť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výsledky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práce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prehĺbiť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porozumenie vlastnej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činnosti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3C618E67" w14:textId="77777777" w:rsidR="00F448DF" w:rsidRPr="002D1CD2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2D1CD2">
              <w:rPr>
                <w:rFonts w:ascii="Times New Roman" w:hAnsi="Times New Roman"/>
                <w:bCs/>
              </w:rPr>
              <w:t xml:space="preserve">10. Podporuje u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rozvoj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metakognitívnych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spôsobilostí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reflexiu vlastnej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práce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03F8A2D0" w14:textId="5FD85C90" w:rsidR="00F448DF" w:rsidRDefault="00F448DF" w:rsidP="00F448D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2D1CD2">
              <w:rPr>
                <w:rFonts w:ascii="Times New Roman" w:hAnsi="Times New Roman"/>
                <w:bCs/>
              </w:rPr>
              <w:t>Formatívna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diagnostika je omnoho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dynamickejšia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ako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sumatívna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diagnostika.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Sumatívna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diagnostika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má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len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obmedzenú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výpovednú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hodnotu pre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neprispieva priamo k jeho skvalitneniu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učenia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sa.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Tradičné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diagnostické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nástroje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už nevyhovujú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potrebám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vnímaniu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sveta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žiadneho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žiaka</w:t>
            </w:r>
            <w:r w:rsidRPr="002D1CD2">
              <w:rPr>
                <w:rFonts w:ascii="Times New Roman" w:hAnsi="Times New Roman"/>
                <w:bCs/>
              </w:rPr>
              <w:t xml:space="preserve"> tak, aby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rešpektovali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jeho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jedinečné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charakteristiky. Naopak, 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výsledky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formatívnej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diagnostiky sa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opierajú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učitelia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samotní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žiaci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často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aj ich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rodičia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</w:p>
          <w:p w14:paraId="5F022E17" w14:textId="748AB956" w:rsidR="009C2BC7" w:rsidRPr="00E66FFE" w:rsidRDefault="00F448DF" w:rsidP="00F448DF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V rámci diskusie sme a zhodli na dobrej </w:t>
            </w:r>
            <w:proofErr w:type="spellStart"/>
            <w:r>
              <w:rPr>
                <w:rFonts w:ascii="Times New Roman" w:hAnsi="Times New Roman"/>
                <w:bCs/>
              </w:rPr>
              <w:t>implementovateľnosti</w:t>
            </w:r>
            <w:proofErr w:type="spellEnd"/>
            <w:r>
              <w:rPr>
                <w:rFonts w:ascii="Times New Roman" w:hAnsi="Times New Roman"/>
                <w:bCs/>
              </w:rPr>
              <w:t xml:space="preserve"> metódy pedagogického rozhovoru. </w:t>
            </w:r>
            <w:r w:rsidRPr="002D1CD2">
              <w:rPr>
                <w:rFonts w:ascii="Times New Roman" w:hAnsi="Times New Roman"/>
                <w:bCs/>
              </w:rPr>
              <w:t xml:space="preserve">Predstavuje postup,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ktorý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dostupný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prakticky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každému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bez obmedzenia. 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zbytočne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namáhavé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komplikované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získavať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informácie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iným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obyčajne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zložitejším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)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spôsobom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keď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môžeme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priamo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opýtať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udalosť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so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žiakom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alebo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rodičmi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prebrať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Niekedy je hodnota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metódy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rozhovoru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znižovaná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tým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keď žiak</w:t>
            </w:r>
            <w:r w:rsidRPr="002D1CD2">
              <w:rPr>
                <w:rFonts w:ascii="Times New Roman" w:hAnsi="Times New Roman"/>
                <w:bCs/>
              </w:rPr>
              <w:t xml:space="preserve"> nechce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určitý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údaj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uviesť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tak sa ho nedozvieme,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príp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že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nespoznáme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kedy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preháňa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alebo zatajuje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niektoré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skutočnosti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. Napriek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ďalším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obmedzeniam tejto diagnostickej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metódy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prináša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rozhovor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skúsenému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pýtajúcemu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mnoho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použiteľných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D1CD2">
              <w:rPr>
                <w:rFonts w:ascii="Times New Roman" w:hAnsi="Times New Roman"/>
                <w:bCs/>
              </w:rPr>
              <w:t>informácií</w:t>
            </w:r>
            <w:proofErr w:type="spellEnd"/>
            <w:r w:rsidRPr="002D1CD2">
              <w:rPr>
                <w:rFonts w:ascii="Times New Roman" w:hAnsi="Times New Roman"/>
                <w:bCs/>
              </w:rPr>
              <w:t xml:space="preserve"> o hovoriacom a o samotnom predmete rozhovoru. </w:t>
            </w:r>
            <w:r>
              <w:rPr>
                <w:rFonts w:ascii="Times New Roman" w:hAnsi="Times New Roman"/>
                <w:bCs/>
              </w:rPr>
              <w:t>Odporúčame vo vyššej miere aplikovať uvedené metódy do výučby.</w:t>
            </w:r>
          </w:p>
        </w:tc>
      </w:tr>
    </w:tbl>
    <w:p w14:paraId="6183EEE1" w14:textId="77777777" w:rsidR="00434B1F" w:rsidRDefault="00434B1F" w:rsidP="00F23B24">
      <w:pPr>
        <w:tabs>
          <w:tab w:val="left" w:pos="1114"/>
        </w:tabs>
      </w:pPr>
    </w:p>
    <w:p w14:paraId="1D700E79" w14:textId="77777777" w:rsidR="00434B1F" w:rsidRDefault="00434B1F" w:rsidP="00B440DB">
      <w:pPr>
        <w:tabs>
          <w:tab w:val="left" w:pos="1114"/>
        </w:tabs>
      </w:pPr>
    </w:p>
    <w:p w14:paraId="6EE7FE89" w14:textId="77777777" w:rsidR="00D2060B" w:rsidRDefault="00D2060B" w:rsidP="00B440DB">
      <w:pPr>
        <w:tabs>
          <w:tab w:val="left" w:pos="1114"/>
        </w:tabs>
      </w:pPr>
    </w:p>
    <w:p w14:paraId="551CD204" w14:textId="77777777" w:rsidR="00434B1F" w:rsidRPr="00B440DB" w:rsidRDefault="00434B1F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BA7A0E" w:rsidRPr="00E66FFE" w14:paraId="11421E4F" w14:textId="77777777" w:rsidTr="00E66FFE">
        <w:tc>
          <w:tcPr>
            <w:tcW w:w="4077" w:type="dxa"/>
          </w:tcPr>
          <w:p w14:paraId="4DB1D438" w14:textId="77777777" w:rsidR="00BA7A0E" w:rsidRPr="00E66FFE" w:rsidRDefault="00BA7A0E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3A275058" w14:textId="73AA4984" w:rsidR="00BA7A0E" w:rsidRPr="00E66FFE" w:rsidRDefault="00BA7A0E" w:rsidP="00E66FFE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BA7A0E" w:rsidRPr="00E66FFE" w14:paraId="102140D0" w14:textId="77777777" w:rsidTr="00E66FFE">
        <w:tc>
          <w:tcPr>
            <w:tcW w:w="4077" w:type="dxa"/>
          </w:tcPr>
          <w:p w14:paraId="3091641D" w14:textId="77777777" w:rsidR="00BA7A0E" w:rsidRPr="00E66FFE" w:rsidRDefault="00BA7A0E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4BA74D7" w14:textId="77DF9199" w:rsidR="00BA7A0E" w:rsidRPr="00E66FFE" w:rsidRDefault="00BA7A0E" w:rsidP="00BA7A0E">
            <w:pPr>
              <w:tabs>
                <w:tab w:val="left" w:pos="1114"/>
              </w:tabs>
              <w:spacing w:after="0" w:line="240" w:lineRule="auto"/>
            </w:pPr>
            <w:r>
              <w:t>31.01.2023</w:t>
            </w:r>
          </w:p>
        </w:tc>
      </w:tr>
      <w:tr w:rsidR="00BA7A0E" w:rsidRPr="00E66FFE" w14:paraId="45A7C6BA" w14:textId="77777777" w:rsidTr="00E66FFE">
        <w:tc>
          <w:tcPr>
            <w:tcW w:w="4077" w:type="dxa"/>
          </w:tcPr>
          <w:p w14:paraId="66C023D5" w14:textId="77777777" w:rsidR="00BA7A0E" w:rsidRPr="00E66FFE" w:rsidRDefault="00BA7A0E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742B8C06" w14:textId="79676B06" w:rsidR="00BA7A0E" w:rsidRPr="00E66FFE" w:rsidRDefault="00BA7A0E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BA7A0E" w:rsidRPr="00E66FFE" w14:paraId="3EA72D2A" w14:textId="77777777" w:rsidTr="00E66FFE">
        <w:tc>
          <w:tcPr>
            <w:tcW w:w="4077" w:type="dxa"/>
          </w:tcPr>
          <w:p w14:paraId="507FB3D9" w14:textId="77777777" w:rsidR="00BA7A0E" w:rsidRPr="00E66FFE" w:rsidRDefault="00BA7A0E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4E236359" w14:textId="3F5ED730" w:rsidR="00BA7A0E" w:rsidRPr="00E66FFE" w:rsidRDefault="00BA7A0E" w:rsidP="00E66FFE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BA7A0E" w:rsidRPr="00E66FFE" w14:paraId="07286FAF" w14:textId="77777777" w:rsidTr="00E66FFE">
        <w:tc>
          <w:tcPr>
            <w:tcW w:w="4077" w:type="dxa"/>
          </w:tcPr>
          <w:p w14:paraId="2E7C8A50" w14:textId="77777777" w:rsidR="00BA7A0E" w:rsidRPr="00E66FFE" w:rsidRDefault="00BA7A0E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7AD2E1AC" w14:textId="36E6EB8F" w:rsidR="00BA7A0E" w:rsidRPr="00E66FFE" w:rsidRDefault="00BA7A0E" w:rsidP="00E66FFE">
            <w:pPr>
              <w:tabs>
                <w:tab w:val="left" w:pos="1114"/>
              </w:tabs>
              <w:spacing w:after="0" w:line="240" w:lineRule="auto"/>
            </w:pPr>
            <w:r>
              <w:t>31.01.2023</w:t>
            </w:r>
          </w:p>
        </w:tc>
      </w:tr>
      <w:tr w:rsidR="00BA7A0E" w:rsidRPr="00E66FFE" w14:paraId="7A51A7E5" w14:textId="77777777" w:rsidTr="00E66FFE">
        <w:tc>
          <w:tcPr>
            <w:tcW w:w="4077" w:type="dxa"/>
          </w:tcPr>
          <w:p w14:paraId="35514B24" w14:textId="77777777" w:rsidR="00BA7A0E" w:rsidRPr="00E66FFE" w:rsidRDefault="00BA7A0E">
            <w:pPr>
              <w:pStyle w:val="Odsekzoznamu"/>
              <w:numPr>
                <w:ilvl w:val="0"/>
                <w:numId w:val="4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ABC7142" w14:textId="77777777" w:rsidR="00BA7A0E" w:rsidRPr="00E66FFE" w:rsidRDefault="00BA7A0E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29A301DD" w14:textId="77777777"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D8B56EC" w14:textId="77777777" w:rsidR="00434B1F" w:rsidRPr="005361EC" w:rsidRDefault="00434B1F" w:rsidP="002E69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 </w:t>
      </w:r>
      <w:r w:rsidRPr="005361EC">
        <w:rPr>
          <w:rFonts w:ascii="Times New Roman" w:hAnsi="Times New Roman"/>
          <w:b/>
          <w:sz w:val="28"/>
          <w:szCs w:val="28"/>
        </w:rPr>
        <w:t>vyplneni</w:t>
      </w:r>
      <w:r>
        <w:rPr>
          <w:rFonts w:ascii="Times New Roman" w:hAnsi="Times New Roman"/>
          <w:b/>
          <w:sz w:val="28"/>
          <w:szCs w:val="28"/>
        </w:rPr>
        <w:t>u Písomného výstupu pedagogického klubu:</w:t>
      </w:r>
    </w:p>
    <w:p w14:paraId="15927B32" w14:textId="77777777" w:rsidR="00434B1F" w:rsidRDefault="00434B1F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Písomný výstup zahrňuje napr. osvedčenú pedagogickú prax, analýzu s odporúčaniami, správu s odporúčaniami. Vypracováva sa jeden písomný výstup za polrok. </w:t>
      </w:r>
    </w:p>
    <w:p w14:paraId="2F8CF087" w14:textId="77777777" w:rsidR="00434B1F" w:rsidRPr="005361EC" w:rsidRDefault="00434B1F" w:rsidP="00B440DB">
      <w:pPr>
        <w:tabs>
          <w:tab w:val="left" w:pos="1114"/>
        </w:tabs>
        <w:rPr>
          <w:rFonts w:ascii="Times New Roman" w:hAnsi="Times New Roman"/>
        </w:rPr>
      </w:pPr>
      <w:bookmarkStart w:id="0" w:name="_GoBack"/>
      <w:bookmarkEnd w:id="0"/>
    </w:p>
    <w:p w14:paraId="4CF429D5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14:paraId="4DF5B276" w14:textId="77777777" w:rsidR="00434B1F" w:rsidRPr="00D2060B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D2060B">
        <w:rPr>
          <w:rFonts w:ascii="Times New Roman" w:hAnsi="Times New Roman"/>
        </w:rPr>
        <w:t>V riadku špecifický cieľ – riadok bude vyplnený v zmysle zmluvy o poskytnutí NFP</w:t>
      </w:r>
    </w:p>
    <w:p w14:paraId="65CC29CA" w14:textId="77777777" w:rsidR="00434B1F" w:rsidRPr="005361EC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lastRenderedPageBreak/>
        <w:t>V riadku Prijímateľ -  uvedie sa názov prijímateľa podľa zmluvy o poskytnutí nenávratného finančného príspevku (ďalej len "zmluva o NFP")</w:t>
      </w:r>
    </w:p>
    <w:p w14:paraId="646C0AD0" w14:textId="77777777" w:rsidR="00434B1F" w:rsidRPr="005361EC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1FE7C500" w14:textId="77777777" w:rsidR="00434B1F" w:rsidRPr="005361EC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197D5902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 – uvedie sa  </w:t>
      </w:r>
      <w:r>
        <w:rPr>
          <w:rFonts w:ascii="Times New Roman" w:hAnsi="Times New Roman"/>
        </w:rPr>
        <w:t xml:space="preserve">celý </w:t>
      </w:r>
      <w:r w:rsidRPr="004F368A">
        <w:rPr>
          <w:rFonts w:ascii="Times New Roman" w:hAnsi="Times New Roman"/>
        </w:rPr>
        <w:t xml:space="preserve">názov klubu </w:t>
      </w:r>
    </w:p>
    <w:p w14:paraId="78CC6A8E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Meno koordinátora pedagogického klubu – uvedie sa celé meno a priezvisko koordinátora klubu</w:t>
      </w:r>
    </w:p>
    <w:p w14:paraId="5520B8B4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 xml:space="preserve"> – vypracuje sa za každý polrok zvlášť</w:t>
      </w:r>
    </w:p>
    <w:p w14:paraId="635AB99D" w14:textId="77777777" w:rsidR="00434B1F" w:rsidRDefault="00434B1F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14:paraId="2A8FAF47" w14:textId="77777777" w:rsidR="00434B1F" w:rsidRPr="00A66C9D" w:rsidRDefault="00434B1F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14:paraId="6543F834" w14:textId="77777777" w:rsidR="00434B1F" w:rsidRPr="00A66C9D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písomný výstup zverejnený</w:t>
      </w:r>
    </w:p>
    <w:p w14:paraId="7B95D2AE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tabuľkách Úvod ,Jadro a Záver</w:t>
      </w:r>
      <w:r w:rsidRPr="00F11A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sa popíše výstup v požadovanej štruktúre </w:t>
      </w:r>
    </w:p>
    <w:p w14:paraId="3DC05DB7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osoby/osôb (členov klubu),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14:paraId="17D7FCBD" w14:textId="77777777" w:rsidR="00434B1F" w:rsidRPr="00FD3420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písomného výstupu</w:t>
      </w:r>
    </w:p>
    <w:p w14:paraId="5407AE88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</w:t>
      </w:r>
      <w:r>
        <w:rPr>
          <w:rFonts w:ascii="Times New Roman" w:hAnsi="Times New Roman"/>
        </w:rPr>
        <w:t>/osoby</w:t>
      </w:r>
      <w:r w:rsidRPr="00FD3420">
        <w:rPr>
          <w:rFonts w:ascii="Times New Roman" w:hAnsi="Times New Roman"/>
        </w:rPr>
        <w:t xml:space="preserve">, ktorá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vypracovala sa vlastnoručne   podpíše</w:t>
      </w:r>
    </w:p>
    <w:p w14:paraId="45BF895F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písomný výstup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005E5EA" w14:textId="77777777" w:rsidR="00434B1F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1F2044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písomného výstupu</w:t>
      </w:r>
      <w:r w:rsidRPr="001F2044">
        <w:rPr>
          <w:rFonts w:ascii="Times New Roman" w:hAnsi="Times New Roman"/>
        </w:rPr>
        <w:t xml:space="preserve"> </w:t>
      </w:r>
    </w:p>
    <w:p w14:paraId="5D522B21" w14:textId="77777777" w:rsidR="00434B1F" w:rsidRPr="001E527D" w:rsidRDefault="00434B1F">
      <w:pPr>
        <w:pStyle w:val="Odsekzoznamu"/>
        <w:numPr>
          <w:ilvl w:val="0"/>
          <w:numId w:val="1"/>
        </w:numPr>
        <w:tabs>
          <w:tab w:val="left" w:pos="1114"/>
        </w:tabs>
        <w:jc w:val="both"/>
        <w:rPr>
          <w:rFonts w:ascii="Times New Roman" w:hAnsi="Times New Roman"/>
        </w:rPr>
      </w:pPr>
      <w:r w:rsidRPr="001E527D">
        <w:rPr>
          <w:rFonts w:ascii="Times New Roman" w:hAnsi="Times New Roman"/>
        </w:rPr>
        <w:t>V riadku Podpis – osoba, ktorá písomný výstup schválila sa vlastnoručne podpíše.</w:t>
      </w:r>
    </w:p>
    <w:p w14:paraId="344D8B1F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1DDF00F3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0F343835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615CF922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46CE69D0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77BE2FF1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56423985" w14:textId="77777777" w:rsidR="00434B1F" w:rsidRPr="001F2044" w:rsidRDefault="00434B1F" w:rsidP="001F2044">
      <w:pPr>
        <w:tabs>
          <w:tab w:val="left" w:pos="1114"/>
        </w:tabs>
        <w:rPr>
          <w:rFonts w:ascii="Times New Roman" w:hAnsi="Times New Roman"/>
        </w:rPr>
      </w:pPr>
    </w:p>
    <w:p w14:paraId="45A57EA7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434B1F" w:rsidSect="00FC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4962D" w14:textId="77777777" w:rsidR="00ED5B0B" w:rsidRDefault="00ED5B0B" w:rsidP="00CF35D8">
      <w:pPr>
        <w:spacing w:after="0" w:line="240" w:lineRule="auto"/>
      </w:pPr>
      <w:r>
        <w:separator/>
      </w:r>
    </w:p>
  </w:endnote>
  <w:endnote w:type="continuationSeparator" w:id="0">
    <w:p w14:paraId="02CCA4EC" w14:textId="77777777" w:rsidR="00ED5B0B" w:rsidRDefault="00ED5B0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FDB94" w14:textId="77777777" w:rsidR="00ED5B0B" w:rsidRDefault="00ED5B0B" w:rsidP="00CF35D8">
      <w:pPr>
        <w:spacing w:after="0" w:line="240" w:lineRule="auto"/>
      </w:pPr>
      <w:r>
        <w:separator/>
      </w:r>
    </w:p>
  </w:footnote>
  <w:footnote w:type="continuationSeparator" w:id="0">
    <w:p w14:paraId="4D557FD7" w14:textId="77777777" w:rsidR="00ED5B0B" w:rsidRDefault="00ED5B0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1D53B8"/>
    <w:multiLevelType w:val="hybridMultilevel"/>
    <w:tmpl w:val="178EECD6"/>
    <w:lvl w:ilvl="0" w:tplc="041B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3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0431F4"/>
    <w:multiLevelType w:val="multilevel"/>
    <w:tmpl w:val="3DB6C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A2495B"/>
    <w:multiLevelType w:val="multilevel"/>
    <w:tmpl w:val="B802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7E411E"/>
    <w:multiLevelType w:val="hybridMultilevel"/>
    <w:tmpl w:val="9CE448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8F6255"/>
    <w:multiLevelType w:val="hybridMultilevel"/>
    <w:tmpl w:val="3536E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0">
    <w:nsid w:val="7D822B1B"/>
    <w:multiLevelType w:val="hybridMultilevel"/>
    <w:tmpl w:val="F9CA52B0"/>
    <w:lvl w:ilvl="0" w:tplc="00AE592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21BF3"/>
    <w:rsid w:val="000313BD"/>
    <w:rsid w:val="00053B89"/>
    <w:rsid w:val="000551F9"/>
    <w:rsid w:val="000641F5"/>
    <w:rsid w:val="000E6FBF"/>
    <w:rsid w:val="000F127B"/>
    <w:rsid w:val="00110A01"/>
    <w:rsid w:val="00123A90"/>
    <w:rsid w:val="0013510A"/>
    <w:rsid w:val="00167052"/>
    <w:rsid w:val="00183146"/>
    <w:rsid w:val="001A1072"/>
    <w:rsid w:val="001A578A"/>
    <w:rsid w:val="001A5EA2"/>
    <w:rsid w:val="001B1053"/>
    <w:rsid w:val="001B60EE"/>
    <w:rsid w:val="001C2D96"/>
    <w:rsid w:val="001C4CA3"/>
    <w:rsid w:val="001C6410"/>
    <w:rsid w:val="001E527D"/>
    <w:rsid w:val="001F0221"/>
    <w:rsid w:val="001F2044"/>
    <w:rsid w:val="00203036"/>
    <w:rsid w:val="00225CD9"/>
    <w:rsid w:val="00253872"/>
    <w:rsid w:val="00254254"/>
    <w:rsid w:val="00274175"/>
    <w:rsid w:val="002D2194"/>
    <w:rsid w:val="002D7F9B"/>
    <w:rsid w:val="002D7FC6"/>
    <w:rsid w:val="002E1809"/>
    <w:rsid w:val="002E3CB1"/>
    <w:rsid w:val="002E3F1A"/>
    <w:rsid w:val="002E6905"/>
    <w:rsid w:val="00300861"/>
    <w:rsid w:val="00342713"/>
    <w:rsid w:val="0034733D"/>
    <w:rsid w:val="00352880"/>
    <w:rsid w:val="00354347"/>
    <w:rsid w:val="00370010"/>
    <w:rsid w:val="003825F8"/>
    <w:rsid w:val="00386D64"/>
    <w:rsid w:val="003A04D3"/>
    <w:rsid w:val="003A2D94"/>
    <w:rsid w:val="003A6CE5"/>
    <w:rsid w:val="003C6449"/>
    <w:rsid w:val="004218C4"/>
    <w:rsid w:val="00424046"/>
    <w:rsid w:val="00434B1F"/>
    <w:rsid w:val="00446402"/>
    <w:rsid w:val="00464FDC"/>
    <w:rsid w:val="0049114B"/>
    <w:rsid w:val="00494BE7"/>
    <w:rsid w:val="004C05D7"/>
    <w:rsid w:val="004F368A"/>
    <w:rsid w:val="005361EC"/>
    <w:rsid w:val="0055263C"/>
    <w:rsid w:val="00580906"/>
    <w:rsid w:val="00583AF0"/>
    <w:rsid w:val="00586484"/>
    <w:rsid w:val="00592E27"/>
    <w:rsid w:val="005C5160"/>
    <w:rsid w:val="005D0111"/>
    <w:rsid w:val="005E5891"/>
    <w:rsid w:val="005F5773"/>
    <w:rsid w:val="005F63BA"/>
    <w:rsid w:val="006377DA"/>
    <w:rsid w:val="00691C34"/>
    <w:rsid w:val="006B6CBE"/>
    <w:rsid w:val="006E4943"/>
    <w:rsid w:val="006E77C5"/>
    <w:rsid w:val="00715CA8"/>
    <w:rsid w:val="00732F40"/>
    <w:rsid w:val="00792F88"/>
    <w:rsid w:val="00796333"/>
    <w:rsid w:val="007A5170"/>
    <w:rsid w:val="007A6AFC"/>
    <w:rsid w:val="007A6CFA"/>
    <w:rsid w:val="007B642E"/>
    <w:rsid w:val="007C6799"/>
    <w:rsid w:val="007D580F"/>
    <w:rsid w:val="008058B8"/>
    <w:rsid w:val="008652DE"/>
    <w:rsid w:val="008721DB"/>
    <w:rsid w:val="008C3B1D"/>
    <w:rsid w:val="008C3C41"/>
    <w:rsid w:val="008D169D"/>
    <w:rsid w:val="008D2F61"/>
    <w:rsid w:val="008F62F0"/>
    <w:rsid w:val="009202AD"/>
    <w:rsid w:val="00932294"/>
    <w:rsid w:val="00943F19"/>
    <w:rsid w:val="009626FA"/>
    <w:rsid w:val="009733F4"/>
    <w:rsid w:val="00982C0F"/>
    <w:rsid w:val="009C15CF"/>
    <w:rsid w:val="009C2B5E"/>
    <w:rsid w:val="009C2BC7"/>
    <w:rsid w:val="009E456D"/>
    <w:rsid w:val="009F4F76"/>
    <w:rsid w:val="00A63053"/>
    <w:rsid w:val="00A635B9"/>
    <w:rsid w:val="00A66C9D"/>
    <w:rsid w:val="00A71E3A"/>
    <w:rsid w:val="00A9043F"/>
    <w:rsid w:val="00A93515"/>
    <w:rsid w:val="00A93F98"/>
    <w:rsid w:val="00A97499"/>
    <w:rsid w:val="00AB111C"/>
    <w:rsid w:val="00AE70AE"/>
    <w:rsid w:val="00B03A91"/>
    <w:rsid w:val="00B14BDC"/>
    <w:rsid w:val="00B417E4"/>
    <w:rsid w:val="00B42E8A"/>
    <w:rsid w:val="00B42F07"/>
    <w:rsid w:val="00B440DB"/>
    <w:rsid w:val="00B51640"/>
    <w:rsid w:val="00B71530"/>
    <w:rsid w:val="00B71A4E"/>
    <w:rsid w:val="00B95331"/>
    <w:rsid w:val="00BA3D23"/>
    <w:rsid w:val="00BA7A0E"/>
    <w:rsid w:val="00BB5601"/>
    <w:rsid w:val="00BB60AD"/>
    <w:rsid w:val="00BD13A2"/>
    <w:rsid w:val="00BF2F35"/>
    <w:rsid w:val="00BF4792"/>
    <w:rsid w:val="00C065E1"/>
    <w:rsid w:val="00C6139C"/>
    <w:rsid w:val="00C86C8B"/>
    <w:rsid w:val="00C90CA9"/>
    <w:rsid w:val="00CD6133"/>
    <w:rsid w:val="00CD6D5D"/>
    <w:rsid w:val="00CD7D64"/>
    <w:rsid w:val="00CE6AD3"/>
    <w:rsid w:val="00CF21F2"/>
    <w:rsid w:val="00CF35D8"/>
    <w:rsid w:val="00D0796E"/>
    <w:rsid w:val="00D2060B"/>
    <w:rsid w:val="00D259EB"/>
    <w:rsid w:val="00D5619C"/>
    <w:rsid w:val="00D616F5"/>
    <w:rsid w:val="00D853C9"/>
    <w:rsid w:val="00DA6ABC"/>
    <w:rsid w:val="00DC3284"/>
    <w:rsid w:val="00DF46D6"/>
    <w:rsid w:val="00E212F4"/>
    <w:rsid w:val="00E42C9F"/>
    <w:rsid w:val="00E445E0"/>
    <w:rsid w:val="00E66FFE"/>
    <w:rsid w:val="00E821F3"/>
    <w:rsid w:val="00EC5730"/>
    <w:rsid w:val="00ED5564"/>
    <w:rsid w:val="00ED5B0B"/>
    <w:rsid w:val="00EE6F55"/>
    <w:rsid w:val="00F11A4B"/>
    <w:rsid w:val="00F23B24"/>
    <w:rsid w:val="00F3145B"/>
    <w:rsid w:val="00F448DF"/>
    <w:rsid w:val="00F61779"/>
    <w:rsid w:val="00F738A3"/>
    <w:rsid w:val="00F92317"/>
    <w:rsid w:val="00F943C6"/>
    <w:rsid w:val="00F95177"/>
    <w:rsid w:val="00FA3CDD"/>
    <w:rsid w:val="00FA7517"/>
    <w:rsid w:val="00FB5240"/>
    <w:rsid w:val="00FC6840"/>
    <w:rsid w:val="00FD3420"/>
    <w:rsid w:val="00FD7B23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CD0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3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B51640"/>
    <w:rPr>
      <w:color w:val="0000FF"/>
      <w:u w:val="single"/>
    </w:rPr>
  </w:style>
  <w:style w:type="table" w:customStyle="1" w:styleId="Mkatabulky1">
    <w:name w:val="Mřížka tabulky1"/>
    <w:basedOn w:val="Normlnatabuka"/>
    <w:next w:val="Mriekatabuky"/>
    <w:uiPriority w:val="59"/>
    <w:rsid w:val="00B71A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kasmriekousvetl1">
    <w:name w:val="Tabuľka s mriežkou – svetlá1"/>
    <w:basedOn w:val="Normlnatabuka"/>
    <w:uiPriority w:val="40"/>
    <w:rsid w:val="00B71A4E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F63BA"/>
    <w:rPr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821F3"/>
    <w:rPr>
      <w:color w:val="605E5C"/>
      <w:shd w:val="clear" w:color="auto" w:fill="E1DFDD"/>
    </w:rPr>
  </w:style>
  <w:style w:type="character" w:styleId="PouitHypertextovPrepojenie">
    <w:name w:val="FollowedHyperlink"/>
    <w:uiPriority w:val="99"/>
    <w:semiHidden/>
    <w:unhideWhenUsed/>
    <w:rsid w:val="00E821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3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character" w:styleId="Hypertextovprepojenie">
    <w:name w:val="Hyperlink"/>
    <w:uiPriority w:val="99"/>
    <w:unhideWhenUsed/>
    <w:rsid w:val="00B51640"/>
    <w:rPr>
      <w:color w:val="0000FF"/>
      <w:u w:val="single"/>
    </w:rPr>
  </w:style>
  <w:style w:type="table" w:customStyle="1" w:styleId="Mkatabulky1">
    <w:name w:val="Mřížka tabulky1"/>
    <w:basedOn w:val="Normlnatabuka"/>
    <w:next w:val="Mriekatabuky"/>
    <w:uiPriority w:val="59"/>
    <w:rsid w:val="00B71A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kasmriekousvetl1">
    <w:name w:val="Tabuľka s mriežkou – svetlá1"/>
    <w:basedOn w:val="Normlnatabuka"/>
    <w:uiPriority w:val="40"/>
    <w:rsid w:val="00B71A4E"/>
    <w:rPr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F63BA"/>
    <w:rPr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821F3"/>
    <w:rPr>
      <w:color w:val="605E5C"/>
      <w:shd w:val="clear" w:color="auto" w:fill="E1DFDD"/>
    </w:rPr>
  </w:style>
  <w:style w:type="character" w:styleId="PouitHypertextovPrepojenie">
    <w:name w:val="FollowedHyperlink"/>
    <w:uiPriority w:val="99"/>
    <w:semiHidden/>
    <w:unhideWhenUsed/>
    <w:rsid w:val="00E821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3038</Words>
  <Characters>17321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SSOS</cp:lastModifiedBy>
  <cp:revision>2</cp:revision>
  <cp:lastPrinted>2023-02-06T13:37:00Z</cp:lastPrinted>
  <dcterms:created xsi:type="dcterms:W3CDTF">2023-02-06T13:39:00Z</dcterms:created>
  <dcterms:modified xsi:type="dcterms:W3CDTF">2023-02-06T13:39:00Z</dcterms:modified>
</cp:coreProperties>
</file>