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E9E80" w14:textId="77777777" w:rsidR="00F305BB" w:rsidRDefault="00A250F1" w:rsidP="00B440DB">
      <w:r>
        <w:rPr>
          <w:noProof/>
          <w:lang w:eastAsia="sk-SK"/>
        </w:rPr>
        <w:drawing>
          <wp:inline distT="0" distB="0" distL="0" distR="0" wp14:anchorId="6EA88290" wp14:editId="51A5D1D0">
            <wp:extent cx="5757545" cy="719455"/>
            <wp:effectExtent l="0" t="0" r="0" b="0"/>
            <wp:docPr id="1" name="Obrázo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7"/>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719455"/>
                    </a:xfrm>
                    <a:prstGeom prst="rect">
                      <a:avLst/>
                    </a:prstGeom>
                    <a:noFill/>
                    <a:ln>
                      <a:noFill/>
                    </a:ln>
                  </pic:spPr>
                </pic:pic>
              </a:graphicData>
            </a:graphic>
          </wp:inline>
        </w:drawing>
      </w:r>
    </w:p>
    <w:p w14:paraId="0E837323" w14:textId="77777777" w:rsidR="00F305BB" w:rsidRDefault="00F305BB" w:rsidP="00B440DB">
      <w:pPr>
        <w:jc w:val="center"/>
        <w:rPr>
          <w:rFonts w:ascii="Times New Roman" w:hAnsi="Times New Roman"/>
          <w:sz w:val="24"/>
          <w:szCs w:val="24"/>
        </w:rPr>
      </w:pPr>
    </w:p>
    <w:p w14:paraId="63E4C900" w14:textId="77777777"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14:paraId="5AFFE32F" w14:textId="77777777"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F305BB" w:rsidRPr="007B6C7D" w14:paraId="01C3B990" w14:textId="77777777" w:rsidTr="007B6C7D">
        <w:tc>
          <w:tcPr>
            <w:tcW w:w="4606" w:type="dxa"/>
          </w:tcPr>
          <w:p w14:paraId="25BB684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606" w:type="dxa"/>
          </w:tcPr>
          <w:p w14:paraId="219C3C58" w14:textId="77777777" w:rsidR="00F305BB" w:rsidRPr="00A930E3" w:rsidRDefault="00F305BB" w:rsidP="007B6C7D">
            <w:pPr>
              <w:tabs>
                <w:tab w:val="left" w:pos="4007"/>
              </w:tabs>
              <w:spacing w:after="0" w:line="240" w:lineRule="auto"/>
              <w:rPr>
                <w:rFonts w:ascii="Times New Roman" w:hAnsi="Times New Roman"/>
              </w:rPr>
            </w:pPr>
            <w:r w:rsidRPr="00A930E3">
              <w:rPr>
                <w:rFonts w:ascii="Times New Roman" w:hAnsi="Times New Roman"/>
              </w:rPr>
              <w:t>Vzdelávanie</w:t>
            </w:r>
          </w:p>
        </w:tc>
      </w:tr>
      <w:tr w:rsidR="00F305BB" w:rsidRPr="007B6C7D" w14:paraId="70451B33" w14:textId="77777777" w:rsidTr="007B6C7D">
        <w:tc>
          <w:tcPr>
            <w:tcW w:w="4606" w:type="dxa"/>
          </w:tcPr>
          <w:p w14:paraId="4CB288A0"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606" w:type="dxa"/>
          </w:tcPr>
          <w:p w14:paraId="78304E9F" w14:textId="0406337E" w:rsidR="00F305BB" w:rsidRPr="00A930E3" w:rsidRDefault="00E33AAA" w:rsidP="001620FF">
            <w:pPr>
              <w:tabs>
                <w:tab w:val="left" w:pos="4007"/>
              </w:tabs>
              <w:spacing w:after="0" w:line="240" w:lineRule="auto"/>
              <w:jc w:val="both"/>
              <w:rPr>
                <w:rFonts w:ascii="Times New Roman" w:hAnsi="Times New Roman"/>
              </w:rPr>
            </w:pPr>
            <w:r w:rsidRPr="00A930E3">
              <w:rPr>
                <w:rFonts w:ascii="Times New Roman" w:hAnsi="Times New Roman"/>
              </w:rPr>
              <w:t>1.2.1 Zvýšiť kvalitu odborného vzdelávania a prípravy reflektujúc potreby trhu práce</w:t>
            </w:r>
          </w:p>
        </w:tc>
      </w:tr>
      <w:tr w:rsidR="00F305BB" w:rsidRPr="007B6C7D" w14:paraId="0DBB0123" w14:textId="77777777" w:rsidTr="007B6C7D">
        <w:tc>
          <w:tcPr>
            <w:tcW w:w="4606" w:type="dxa"/>
          </w:tcPr>
          <w:p w14:paraId="26317408"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606" w:type="dxa"/>
          </w:tcPr>
          <w:p w14:paraId="523D1E2A" w14:textId="40AA28F7" w:rsidR="00F305BB" w:rsidRPr="00A930E3" w:rsidRDefault="00AB714D" w:rsidP="007B6C7D">
            <w:pPr>
              <w:tabs>
                <w:tab w:val="left" w:pos="4007"/>
              </w:tabs>
              <w:spacing w:after="0" w:line="240" w:lineRule="auto"/>
              <w:rPr>
                <w:rFonts w:ascii="Times New Roman" w:hAnsi="Times New Roman"/>
              </w:rPr>
            </w:pPr>
            <w:r>
              <w:rPr>
                <w:rFonts w:ascii="Times New Roman" w:hAnsi="Times New Roman"/>
              </w:rPr>
              <w:t>Súkromná spojená škola Biela voda</w:t>
            </w:r>
            <w:r w:rsidRPr="00A772B0">
              <w:rPr>
                <w:rFonts w:ascii="Times New Roman" w:hAnsi="Times New Roman"/>
              </w:rPr>
              <w:t>,</w:t>
            </w:r>
            <w:r>
              <w:rPr>
                <w:rFonts w:ascii="Times New Roman" w:hAnsi="Times New Roman"/>
              </w:rPr>
              <w:t xml:space="preserve"> Nad</w:t>
            </w:r>
            <w:r w:rsidRPr="00A772B0">
              <w:rPr>
                <w:rFonts w:ascii="Times New Roman" w:hAnsi="Times New Roman"/>
              </w:rPr>
              <w:t xml:space="preserve"> </w:t>
            </w:r>
            <w:r>
              <w:rPr>
                <w:rFonts w:ascii="Times New Roman" w:hAnsi="Times New Roman"/>
              </w:rPr>
              <w:t xml:space="preserve">traťou 1342/28 </w:t>
            </w:r>
            <w:r w:rsidRPr="00A772B0">
              <w:rPr>
                <w:rFonts w:ascii="Times New Roman" w:hAnsi="Times New Roman"/>
              </w:rPr>
              <w:t>Kežmarok</w:t>
            </w:r>
          </w:p>
        </w:tc>
      </w:tr>
      <w:tr w:rsidR="00F305BB" w:rsidRPr="007B6C7D" w14:paraId="5675501F" w14:textId="77777777" w:rsidTr="007B6C7D">
        <w:tc>
          <w:tcPr>
            <w:tcW w:w="4606" w:type="dxa"/>
          </w:tcPr>
          <w:p w14:paraId="5A2740F4"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606" w:type="dxa"/>
          </w:tcPr>
          <w:p w14:paraId="2EF3B50C" w14:textId="6BB1DD3C" w:rsidR="00F305BB" w:rsidRPr="00A930E3" w:rsidRDefault="00A930E3" w:rsidP="007B6C7D">
            <w:pPr>
              <w:tabs>
                <w:tab w:val="left" w:pos="4007"/>
              </w:tabs>
              <w:spacing w:after="0" w:line="240" w:lineRule="auto"/>
              <w:rPr>
                <w:rFonts w:ascii="Times New Roman" w:hAnsi="Times New Roman"/>
              </w:rPr>
            </w:pPr>
            <w:r w:rsidRPr="00A930E3">
              <w:rPr>
                <w:rFonts w:ascii="Times New Roman" w:hAnsi="Times New Roman"/>
              </w:rPr>
              <w:t>Prepojenie vzdelávania s praxou v Súkromnej strednej odbornej škole, Biela voda 2.</w:t>
            </w:r>
          </w:p>
        </w:tc>
      </w:tr>
      <w:tr w:rsidR="00F305BB" w:rsidRPr="007B6C7D" w14:paraId="3A509938" w14:textId="77777777" w:rsidTr="007B6C7D">
        <w:tc>
          <w:tcPr>
            <w:tcW w:w="4606" w:type="dxa"/>
          </w:tcPr>
          <w:p w14:paraId="6D8F890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606" w:type="dxa"/>
          </w:tcPr>
          <w:p w14:paraId="3688D498" w14:textId="035AA65A" w:rsidR="00F305BB" w:rsidRPr="00A930E3" w:rsidRDefault="00E33AAA" w:rsidP="007B6C7D">
            <w:pPr>
              <w:tabs>
                <w:tab w:val="left" w:pos="4007"/>
              </w:tabs>
              <w:spacing w:after="0" w:line="240" w:lineRule="auto"/>
              <w:rPr>
                <w:rFonts w:ascii="Times New Roman" w:hAnsi="Times New Roman"/>
              </w:rPr>
            </w:pPr>
            <w:r w:rsidRPr="00A930E3">
              <w:rPr>
                <w:rFonts w:ascii="Times New Roman" w:hAnsi="Times New Roman"/>
              </w:rPr>
              <w:t>31201</w:t>
            </w:r>
            <w:r w:rsidR="00BE68D8">
              <w:rPr>
                <w:rFonts w:ascii="Times New Roman" w:hAnsi="Times New Roman"/>
              </w:rPr>
              <w:t>1</w:t>
            </w:r>
            <w:r w:rsidR="00A930E3" w:rsidRPr="00A930E3">
              <w:rPr>
                <w:rFonts w:ascii="Times New Roman" w:hAnsi="Times New Roman"/>
              </w:rPr>
              <w:t>Z055</w:t>
            </w:r>
          </w:p>
        </w:tc>
      </w:tr>
      <w:tr w:rsidR="00AB714D" w:rsidRPr="007B6C7D" w14:paraId="30F7ACDB" w14:textId="77777777" w:rsidTr="007B6C7D">
        <w:tc>
          <w:tcPr>
            <w:tcW w:w="4606" w:type="dxa"/>
          </w:tcPr>
          <w:p w14:paraId="4112D68E" w14:textId="77777777" w:rsidR="00AB714D" w:rsidRPr="007B6C7D" w:rsidRDefault="00AB714D"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606" w:type="dxa"/>
          </w:tcPr>
          <w:p w14:paraId="0ABDDDEE" w14:textId="5664EB52" w:rsidR="00AB714D" w:rsidRPr="00A930E3" w:rsidRDefault="00AB714D" w:rsidP="007B6C7D">
            <w:pPr>
              <w:tabs>
                <w:tab w:val="left" w:pos="4007"/>
              </w:tabs>
              <w:spacing w:after="0" w:line="240" w:lineRule="auto"/>
              <w:rPr>
                <w:rFonts w:ascii="Times New Roman" w:hAnsi="Times New Roman"/>
              </w:rPr>
            </w:pPr>
            <w:r w:rsidRPr="00F706AC">
              <w:rPr>
                <w:rFonts w:ascii="Times New Roman" w:hAnsi="Times New Roman"/>
              </w:rPr>
              <w:t>Pedagogický klub rozvoja podnikateľských vedomostí, ekonomického myslenia a tvorby projektov – prierezové témy.</w:t>
            </w:r>
          </w:p>
        </w:tc>
      </w:tr>
      <w:tr w:rsidR="00AB714D" w:rsidRPr="007B6C7D" w14:paraId="21CBBE4F" w14:textId="77777777" w:rsidTr="007B6C7D">
        <w:tc>
          <w:tcPr>
            <w:tcW w:w="4606" w:type="dxa"/>
          </w:tcPr>
          <w:p w14:paraId="28AF2CA5" w14:textId="77777777" w:rsidR="00AB714D" w:rsidRPr="007B6C7D" w:rsidRDefault="00AB714D" w:rsidP="001620FF">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606" w:type="dxa"/>
          </w:tcPr>
          <w:p w14:paraId="63507CAC" w14:textId="3D407BB2" w:rsidR="00AB714D" w:rsidRPr="007B6C7D" w:rsidRDefault="00AB714D" w:rsidP="00AB714D">
            <w:pPr>
              <w:tabs>
                <w:tab w:val="left" w:pos="4007"/>
              </w:tabs>
              <w:spacing w:after="0" w:line="240" w:lineRule="auto"/>
            </w:pPr>
            <w:r>
              <w:t>21</w:t>
            </w:r>
            <w:r w:rsidRPr="00BE0B68">
              <w:rPr>
                <w:b/>
              </w:rPr>
              <w:t>.</w:t>
            </w:r>
            <w:r>
              <w:t>09.2022</w:t>
            </w:r>
          </w:p>
        </w:tc>
      </w:tr>
      <w:tr w:rsidR="00AB714D" w:rsidRPr="007B6C7D" w14:paraId="21BCA1E3" w14:textId="77777777" w:rsidTr="007B6C7D">
        <w:tc>
          <w:tcPr>
            <w:tcW w:w="4606" w:type="dxa"/>
          </w:tcPr>
          <w:p w14:paraId="20509ECA" w14:textId="77777777" w:rsidR="00AB714D" w:rsidRPr="007B6C7D" w:rsidRDefault="00AB714D" w:rsidP="001620FF">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606" w:type="dxa"/>
          </w:tcPr>
          <w:p w14:paraId="4FE866CD" w14:textId="59E0CFE9" w:rsidR="00AB714D" w:rsidRPr="007B6C7D" w:rsidRDefault="00AB714D" w:rsidP="007B6C7D">
            <w:pPr>
              <w:tabs>
                <w:tab w:val="left" w:pos="4007"/>
              </w:tabs>
              <w:spacing w:after="0" w:line="240" w:lineRule="auto"/>
            </w:pPr>
            <w:r>
              <w:t>SSŠ Biela voda, Nad traťou 1342/28,</w:t>
            </w:r>
            <w:r w:rsidRPr="006B6028">
              <w:t xml:space="preserve"> Kežmarok</w:t>
            </w:r>
          </w:p>
        </w:tc>
      </w:tr>
      <w:tr w:rsidR="00AB714D" w:rsidRPr="007B6C7D" w14:paraId="034D716D" w14:textId="77777777" w:rsidTr="007B6C7D">
        <w:tc>
          <w:tcPr>
            <w:tcW w:w="4606" w:type="dxa"/>
          </w:tcPr>
          <w:p w14:paraId="5C9B4C04" w14:textId="77777777" w:rsidR="00AB714D" w:rsidRPr="007B6C7D" w:rsidRDefault="00AB714D" w:rsidP="001620FF">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606" w:type="dxa"/>
          </w:tcPr>
          <w:p w14:paraId="4CC02B64" w14:textId="2094FB88" w:rsidR="00AB714D" w:rsidRPr="007B6C7D" w:rsidRDefault="00AB714D" w:rsidP="007B6C7D">
            <w:pPr>
              <w:tabs>
                <w:tab w:val="left" w:pos="4007"/>
              </w:tabs>
              <w:spacing w:after="0" w:line="240" w:lineRule="auto"/>
            </w:pPr>
            <w:r>
              <w:t xml:space="preserve">PhDr. Jana </w:t>
            </w:r>
            <w:proofErr w:type="spellStart"/>
            <w:r>
              <w:t>Mašlonková</w:t>
            </w:r>
            <w:proofErr w:type="spellEnd"/>
            <w:r>
              <w:t>, MBA</w:t>
            </w:r>
          </w:p>
        </w:tc>
      </w:tr>
      <w:tr w:rsidR="00AB714D" w:rsidRPr="007B6C7D" w14:paraId="76CEECEC" w14:textId="77777777" w:rsidTr="007B6C7D">
        <w:tc>
          <w:tcPr>
            <w:tcW w:w="4606" w:type="dxa"/>
          </w:tcPr>
          <w:p w14:paraId="4D050AC2" w14:textId="77777777" w:rsidR="00AB714D" w:rsidRPr="007B6C7D" w:rsidRDefault="00AB714D" w:rsidP="001620FF">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606" w:type="dxa"/>
          </w:tcPr>
          <w:p w14:paraId="0E825ABD" w14:textId="77777777" w:rsidR="00AB714D" w:rsidRDefault="00AB714D" w:rsidP="00FE4AEB">
            <w:pPr>
              <w:spacing w:after="0" w:line="240" w:lineRule="auto"/>
              <w:rPr>
                <w:sz w:val="24"/>
                <w:szCs w:val="24"/>
                <w:lang w:eastAsia="sk-SK"/>
              </w:rPr>
            </w:pPr>
          </w:p>
          <w:p w14:paraId="779DABA6" w14:textId="39DFBF54" w:rsidR="00AB714D" w:rsidRPr="007B6C7D" w:rsidRDefault="00AB714D" w:rsidP="006D34A2">
            <w:pPr>
              <w:spacing w:after="0" w:line="240" w:lineRule="auto"/>
            </w:pPr>
            <w:proofErr w:type="spellStart"/>
            <w:r>
              <w:t>www.ssos-kezmarok.sk</w:t>
            </w:r>
            <w:proofErr w:type="spellEnd"/>
          </w:p>
        </w:tc>
      </w:tr>
    </w:tbl>
    <w:p w14:paraId="7B64100B" w14:textId="77777777"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F305BB" w:rsidRPr="007B6C7D" w14:paraId="6266E01D" w14:textId="77777777" w:rsidTr="006A62A3">
        <w:trPr>
          <w:trHeight w:val="841"/>
        </w:trPr>
        <w:tc>
          <w:tcPr>
            <w:tcW w:w="9212" w:type="dxa"/>
          </w:tcPr>
          <w:p w14:paraId="48C86F01" w14:textId="77777777" w:rsidR="00F305BB" w:rsidRPr="001B7A7F" w:rsidRDefault="00F305BB" w:rsidP="00AC5461">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Manažérske zhrnuti</w:t>
            </w:r>
            <w:r w:rsidR="00A250F1">
              <w:rPr>
                <w:rFonts w:ascii="Times New Roman" w:hAnsi="Times New Roman"/>
                <w:b/>
              </w:rPr>
              <w:t>e:</w:t>
            </w:r>
          </w:p>
          <w:p w14:paraId="4C5760B0" w14:textId="77777777" w:rsidR="001B7A7F" w:rsidRPr="00957662" w:rsidRDefault="001B7A7F" w:rsidP="001B7A7F">
            <w:pPr>
              <w:pStyle w:val="Odsekzoznamu"/>
              <w:tabs>
                <w:tab w:val="left" w:pos="1114"/>
              </w:tabs>
              <w:spacing w:after="0" w:line="240" w:lineRule="auto"/>
              <w:rPr>
                <w:rFonts w:ascii="Times New Roman" w:hAnsi="Times New Roman"/>
              </w:rPr>
            </w:pPr>
          </w:p>
          <w:p w14:paraId="4F252C49" w14:textId="067D1133" w:rsidR="00EE1416" w:rsidRDefault="00A930E3" w:rsidP="00EE1416">
            <w:pPr>
              <w:tabs>
                <w:tab w:val="left" w:pos="1114"/>
              </w:tabs>
              <w:spacing w:after="0" w:line="360" w:lineRule="auto"/>
              <w:rPr>
                <w:rFonts w:ascii="Times New Roman" w:hAnsi="Times New Roman"/>
              </w:rPr>
            </w:pPr>
            <w:r>
              <w:rPr>
                <w:rFonts w:ascii="Times New Roman" w:hAnsi="Times New Roman"/>
              </w:rPr>
              <w:t>Cieľom stretnutia nášho klubu bola diskusia o pláne činnosti pedagogického klubu. Spoločne sme tiež zdieľali návrhy na odbornú literatúru z predmetnej oblasti a vymieňali si naše OPS. Na záver stretnutia sme tvorili pedagogické odporúčanie.</w:t>
            </w:r>
          </w:p>
          <w:p w14:paraId="3D20AD2E" w14:textId="77777777" w:rsidR="00A930E3" w:rsidRDefault="00A930E3" w:rsidP="00EE1416">
            <w:pPr>
              <w:tabs>
                <w:tab w:val="left" w:pos="1114"/>
              </w:tabs>
              <w:spacing w:after="0" w:line="360" w:lineRule="auto"/>
              <w:rPr>
                <w:rFonts w:ascii="Times New Roman" w:hAnsi="Times New Roman"/>
              </w:rPr>
            </w:pPr>
          </w:p>
          <w:p w14:paraId="6020B905" w14:textId="173FD92C" w:rsidR="001B7A7F" w:rsidRPr="007B6C7D" w:rsidRDefault="001B75B2" w:rsidP="00EE1416">
            <w:pPr>
              <w:tabs>
                <w:tab w:val="left" w:pos="1114"/>
              </w:tabs>
              <w:spacing w:after="0" w:line="360" w:lineRule="auto"/>
              <w:rPr>
                <w:rFonts w:ascii="Times New Roman" w:hAnsi="Times New Roman"/>
              </w:rPr>
            </w:pPr>
            <w:r>
              <w:rPr>
                <w:rFonts w:ascii="Times New Roman" w:hAnsi="Times New Roman"/>
              </w:rPr>
              <w:t>Kľúčové slová</w:t>
            </w:r>
            <w:r w:rsidR="00405AE8">
              <w:rPr>
                <w:rFonts w:ascii="Times New Roman" w:hAnsi="Times New Roman"/>
              </w:rPr>
              <w:t xml:space="preserve">: </w:t>
            </w:r>
            <w:r w:rsidR="00A930E3">
              <w:rPr>
                <w:rFonts w:ascii="Times New Roman" w:hAnsi="Times New Roman"/>
              </w:rPr>
              <w:t xml:space="preserve">odborná literatúra, rozvoj podnikateľských vedomostí, </w:t>
            </w:r>
            <w:r w:rsidR="004F42B6">
              <w:rPr>
                <w:rFonts w:ascii="Times New Roman" w:hAnsi="Times New Roman"/>
              </w:rPr>
              <w:t>zdieľanie OPS, plán činnosti.</w:t>
            </w:r>
          </w:p>
        </w:tc>
      </w:tr>
      <w:tr w:rsidR="00F305BB" w:rsidRPr="007B6C7D" w14:paraId="135EF4B7" w14:textId="77777777" w:rsidTr="00DB7414">
        <w:trPr>
          <w:trHeight w:val="1559"/>
        </w:trPr>
        <w:tc>
          <w:tcPr>
            <w:tcW w:w="9212" w:type="dxa"/>
          </w:tcPr>
          <w:p w14:paraId="1FB09693"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Hlavné body, témy stretnutia, zhrnutie priebehu stretnutia:</w:t>
            </w:r>
            <w:r w:rsidRPr="007B6C7D">
              <w:rPr>
                <w:rFonts w:ascii="Times New Roman" w:hAnsi="Times New Roman"/>
              </w:rPr>
              <w:t xml:space="preserve"> </w:t>
            </w:r>
          </w:p>
          <w:p w14:paraId="548D374E" w14:textId="77777777" w:rsidR="00F305BB" w:rsidRPr="007B6C7D" w:rsidRDefault="00F305BB" w:rsidP="007B6C7D">
            <w:pPr>
              <w:tabs>
                <w:tab w:val="left" w:pos="1114"/>
              </w:tabs>
              <w:spacing w:after="0" w:line="240" w:lineRule="auto"/>
              <w:rPr>
                <w:rFonts w:ascii="Times New Roman" w:hAnsi="Times New Roman"/>
              </w:rPr>
            </w:pPr>
          </w:p>
          <w:p w14:paraId="488F8420" w14:textId="77777777" w:rsidR="00F305BB" w:rsidRDefault="00A250F1" w:rsidP="00DE5A3C">
            <w:pPr>
              <w:tabs>
                <w:tab w:val="left" w:pos="1114"/>
              </w:tabs>
              <w:spacing w:after="0" w:line="360" w:lineRule="auto"/>
              <w:rPr>
                <w:rFonts w:ascii="Times New Roman" w:hAnsi="Times New Roman"/>
              </w:rPr>
            </w:pPr>
            <w:r>
              <w:rPr>
                <w:rFonts w:ascii="Times New Roman" w:hAnsi="Times New Roman"/>
              </w:rPr>
              <w:t>Hlavné body:</w:t>
            </w:r>
          </w:p>
          <w:p w14:paraId="33695C6C" w14:textId="2BCFB5F0" w:rsidR="00405AE8" w:rsidRDefault="004F42B6" w:rsidP="00DE5A3C">
            <w:pPr>
              <w:numPr>
                <w:ilvl w:val="0"/>
                <w:numId w:val="8"/>
              </w:numPr>
              <w:tabs>
                <w:tab w:val="left" w:pos="1114"/>
              </w:tabs>
              <w:spacing w:after="0" w:line="360" w:lineRule="auto"/>
              <w:rPr>
                <w:rFonts w:ascii="Times New Roman" w:hAnsi="Times New Roman"/>
              </w:rPr>
            </w:pPr>
            <w:r>
              <w:rPr>
                <w:rFonts w:ascii="Times New Roman" w:hAnsi="Times New Roman"/>
              </w:rPr>
              <w:t>Úvod do plánu činnosti.</w:t>
            </w:r>
          </w:p>
          <w:p w14:paraId="5A837840" w14:textId="710BA1DD" w:rsidR="004F42B6" w:rsidRDefault="004F42B6" w:rsidP="00DE5A3C">
            <w:pPr>
              <w:numPr>
                <w:ilvl w:val="0"/>
                <w:numId w:val="8"/>
              </w:numPr>
              <w:tabs>
                <w:tab w:val="left" w:pos="1114"/>
              </w:tabs>
              <w:spacing w:after="0" w:line="360" w:lineRule="auto"/>
              <w:rPr>
                <w:rFonts w:ascii="Times New Roman" w:hAnsi="Times New Roman"/>
              </w:rPr>
            </w:pPr>
            <w:r>
              <w:rPr>
                <w:rFonts w:ascii="Times New Roman" w:hAnsi="Times New Roman"/>
              </w:rPr>
              <w:t>Výmena OPS.</w:t>
            </w:r>
          </w:p>
          <w:p w14:paraId="664D9950" w14:textId="0F5E16D3" w:rsidR="004F42B6" w:rsidRDefault="004F42B6" w:rsidP="00DE5A3C">
            <w:pPr>
              <w:numPr>
                <w:ilvl w:val="0"/>
                <w:numId w:val="8"/>
              </w:numPr>
              <w:tabs>
                <w:tab w:val="left" w:pos="1114"/>
              </w:tabs>
              <w:spacing w:after="0" w:line="360" w:lineRule="auto"/>
              <w:rPr>
                <w:rFonts w:ascii="Times New Roman" w:hAnsi="Times New Roman"/>
              </w:rPr>
            </w:pPr>
            <w:r>
              <w:rPr>
                <w:rFonts w:ascii="Times New Roman" w:hAnsi="Times New Roman"/>
              </w:rPr>
              <w:t>Návrhy na odbornú literatúru.</w:t>
            </w:r>
          </w:p>
          <w:p w14:paraId="279E6050" w14:textId="307BC957" w:rsidR="004F42B6" w:rsidRDefault="004F42B6" w:rsidP="00DE5A3C">
            <w:pPr>
              <w:numPr>
                <w:ilvl w:val="0"/>
                <w:numId w:val="8"/>
              </w:numPr>
              <w:tabs>
                <w:tab w:val="left" w:pos="1114"/>
              </w:tabs>
              <w:spacing w:after="0" w:line="360" w:lineRule="auto"/>
              <w:rPr>
                <w:rFonts w:ascii="Times New Roman" w:hAnsi="Times New Roman"/>
              </w:rPr>
            </w:pPr>
            <w:r>
              <w:rPr>
                <w:rFonts w:ascii="Times New Roman" w:hAnsi="Times New Roman"/>
              </w:rPr>
              <w:t>Záver.</w:t>
            </w:r>
          </w:p>
          <w:p w14:paraId="6C0B62B7" w14:textId="77777777" w:rsidR="00963C10" w:rsidRDefault="00963C10" w:rsidP="00405AE8">
            <w:pPr>
              <w:tabs>
                <w:tab w:val="left" w:pos="1114"/>
              </w:tabs>
              <w:spacing w:after="0" w:line="360" w:lineRule="auto"/>
              <w:ind w:left="720"/>
              <w:rPr>
                <w:rFonts w:ascii="Times New Roman" w:hAnsi="Times New Roman"/>
              </w:rPr>
            </w:pPr>
          </w:p>
          <w:p w14:paraId="0BD6EB43" w14:textId="22241D58" w:rsidR="00A250F1" w:rsidRDefault="00A250F1" w:rsidP="00DE5A3C">
            <w:pPr>
              <w:tabs>
                <w:tab w:val="left" w:pos="1114"/>
              </w:tabs>
              <w:spacing w:after="0" w:line="360" w:lineRule="auto"/>
              <w:rPr>
                <w:rFonts w:ascii="Times New Roman" w:hAnsi="Times New Roman"/>
              </w:rPr>
            </w:pPr>
            <w:r>
              <w:rPr>
                <w:rFonts w:ascii="Times New Roman" w:hAnsi="Times New Roman"/>
              </w:rPr>
              <w:t>Témy:</w:t>
            </w:r>
            <w:r w:rsidR="00EE1416">
              <w:rPr>
                <w:rFonts w:ascii="Times New Roman" w:hAnsi="Times New Roman"/>
              </w:rPr>
              <w:t xml:space="preserve"> </w:t>
            </w:r>
            <w:r w:rsidR="004F42B6">
              <w:rPr>
                <w:rFonts w:ascii="Times New Roman" w:hAnsi="Times New Roman"/>
              </w:rPr>
              <w:t>prepojenie vzdelávania s praxou, rozvoj podnikateľských vedomostí.</w:t>
            </w:r>
          </w:p>
          <w:p w14:paraId="4F0C28A7" w14:textId="77777777" w:rsidR="00DE5A3C" w:rsidRDefault="00DE5A3C" w:rsidP="00DE5A3C">
            <w:pPr>
              <w:tabs>
                <w:tab w:val="left" w:pos="1114"/>
              </w:tabs>
              <w:spacing w:after="0" w:line="360" w:lineRule="auto"/>
              <w:rPr>
                <w:rFonts w:ascii="Times New Roman" w:hAnsi="Times New Roman"/>
                <w:i/>
              </w:rPr>
            </w:pPr>
            <w:r w:rsidRPr="00DE5A3C">
              <w:rPr>
                <w:rFonts w:ascii="Times New Roman" w:hAnsi="Times New Roman"/>
                <w:i/>
              </w:rPr>
              <w:t>Program stretnutia:</w:t>
            </w:r>
          </w:p>
          <w:p w14:paraId="20807B2B" w14:textId="77777777" w:rsidR="00DE5A3C" w:rsidRDefault="00DE5A3C" w:rsidP="00DE5A3C">
            <w:pPr>
              <w:tabs>
                <w:tab w:val="left" w:pos="1114"/>
              </w:tabs>
              <w:spacing w:after="0" w:line="360" w:lineRule="auto"/>
              <w:rPr>
                <w:rFonts w:ascii="Times New Roman" w:hAnsi="Times New Roman"/>
              </w:rPr>
            </w:pPr>
          </w:p>
          <w:p w14:paraId="4F10FF53" w14:textId="77777777" w:rsidR="00F305BB" w:rsidRDefault="004F42B6" w:rsidP="00405AE8">
            <w:pPr>
              <w:numPr>
                <w:ilvl w:val="0"/>
                <w:numId w:val="9"/>
              </w:numPr>
              <w:tabs>
                <w:tab w:val="left" w:pos="1114"/>
              </w:tabs>
              <w:spacing w:after="0" w:line="360" w:lineRule="auto"/>
              <w:rPr>
                <w:rFonts w:ascii="Times New Roman" w:hAnsi="Times New Roman"/>
              </w:rPr>
            </w:pPr>
            <w:r>
              <w:rPr>
                <w:rFonts w:ascii="Times New Roman" w:hAnsi="Times New Roman"/>
              </w:rPr>
              <w:lastRenderedPageBreak/>
              <w:t>Brainstorming skúseností – úvod a syntéza skúseností s plánom činnosti, návrhy na činnosť klubu.</w:t>
            </w:r>
          </w:p>
          <w:p w14:paraId="36E340EB" w14:textId="77777777" w:rsidR="004F42B6" w:rsidRDefault="004F42B6" w:rsidP="00405AE8">
            <w:pPr>
              <w:numPr>
                <w:ilvl w:val="0"/>
                <w:numId w:val="9"/>
              </w:numPr>
              <w:tabs>
                <w:tab w:val="left" w:pos="1114"/>
              </w:tabs>
              <w:spacing w:after="0" w:line="360" w:lineRule="auto"/>
              <w:rPr>
                <w:rFonts w:ascii="Times New Roman" w:hAnsi="Times New Roman"/>
              </w:rPr>
            </w:pPr>
            <w:r>
              <w:rPr>
                <w:rFonts w:ascii="Times New Roman" w:hAnsi="Times New Roman"/>
              </w:rPr>
              <w:t>Výmena OPS – skupinová diskusia.</w:t>
            </w:r>
          </w:p>
          <w:p w14:paraId="4F807291" w14:textId="77777777" w:rsidR="004F42B6" w:rsidRDefault="004F42B6" w:rsidP="00405AE8">
            <w:pPr>
              <w:numPr>
                <w:ilvl w:val="0"/>
                <w:numId w:val="9"/>
              </w:numPr>
              <w:tabs>
                <w:tab w:val="left" w:pos="1114"/>
              </w:tabs>
              <w:spacing w:after="0" w:line="360" w:lineRule="auto"/>
              <w:rPr>
                <w:rFonts w:ascii="Times New Roman" w:hAnsi="Times New Roman"/>
              </w:rPr>
            </w:pPr>
            <w:r>
              <w:rPr>
                <w:rFonts w:ascii="Times New Roman" w:hAnsi="Times New Roman"/>
              </w:rPr>
              <w:t>Zdieľanie návrhov na odbornú literatúru – metóda IN/OUT.</w:t>
            </w:r>
          </w:p>
          <w:p w14:paraId="31D1FA3C" w14:textId="77777777" w:rsidR="004F42B6" w:rsidRDefault="004F42B6" w:rsidP="00405AE8">
            <w:pPr>
              <w:numPr>
                <w:ilvl w:val="0"/>
                <w:numId w:val="9"/>
              </w:numPr>
              <w:tabs>
                <w:tab w:val="left" w:pos="1114"/>
              </w:tabs>
              <w:spacing w:after="0" w:line="360" w:lineRule="auto"/>
              <w:rPr>
                <w:rFonts w:ascii="Times New Roman" w:hAnsi="Times New Roman"/>
              </w:rPr>
            </w:pPr>
            <w:r>
              <w:rPr>
                <w:rFonts w:ascii="Times New Roman" w:hAnsi="Times New Roman"/>
              </w:rPr>
              <w:t>Záver a tvorba pedagogického odporúčania.</w:t>
            </w:r>
          </w:p>
          <w:p w14:paraId="46ED2987" w14:textId="244623A3" w:rsidR="004F42B6" w:rsidRPr="00405AE8" w:rsidRDefault="004F42B6" w:rsidP="004F42B6">
            <w:pPr>
              <w:tabs>
                <w:tab w:val="left" w:pos="1114"/>
              </w:tabs>
              <w:spacing w:after="0" w:line="360" w:lineRule="auto"/>
              <w:ind w:left="720"/>
              <w:rPr>
                <w:rFonts w:ascii="Times New Roman" w:hAnsi="Times New Roman"/>
              </w:rPr>
            </w:pPr>
          </w:p>
        </w:tc>
      </w:tr>
      <w:tr w:rsidR="00F305BB" w:rsidRPr="007B6C7D" w14:paraId="74E28129" w14:textId="77777777" w:rsidTr="00BE68D8">
        <w:trPr>
          <w:trHeight w:val="5874"/>
        </w:trPr>
        <w:tc>
          <w:tcPr>
            <w:tcW w:w="9212" w:type="dxa"/>
          </w:tcPr>
          <w:p w14:paraId="3CDECDB3" w14:textId="77777777" w:rsidR="00F305BB" w:rsidRPr="001B7A7F" w:rsidRDefault="00F305BB" w:rsidP="007B6C7D">
            <w:pPr>
              <w:pStyle w:val="Odsekzoznamu"/>
              <w:numPr>
                <w:ilvl w:val="0"/>
                <w:numId w:val="5"/>
              </w:numPr>
              <w:tabs>
                <w:tab w:val="left" w:pos="1114"/>
              </w:tabs>
              <w:spacing w:after="0" w:line="240" w:lineRule="auto"/>
              <w:rPr>
                <w:rFonts w:ascii="Times New Roman" w:hAnsi="Times New Roman"/>
                <w:bCs/>
              </w:rPr>
            </w:pPr>
            <w:r w:rsidRPr="001B7A7F">
              <w:rPr>
                <w:rFonts w:ascii="Times New Roman" w:hAnsi="Times New Roman"/>
                <w:bCs/>
              </w:rPr>
              <w:lastRenderedPageBreak/>
              <w:t>Závery a odporúčania:</w:t>
            </w:r>
          </w:p>
          <w:p w14:paraId="4A860EDD" w14:textId="77777777" w:rsidR="00F305BB" w:rsidRPr="001B7A7F" w:rsidRDefault="00F305BB" w:rsidP="007B6C7D">
            <w:pPr>
              <w:tabs>
                <w:tab w:val="left" w:pos="1114"/>
              </w:tabs>
              <w:spacing w:after="0" w:line="240" w:lineRule="auto"/>
              <w:rPr>
                <w:rFonts w:ascii="Times New Roman" w:hAnsi="Times New Roman"/>
                <w:bCs/>
              </w:rPr>
            </w:pPr>
          </w:p>
          <w:p w14:paraId="4081B5A2" w14:textId="77777777" w:rsidR="00BA5815" w:rsidRDefault="00BA5815" w:rsidP="00BA5815">
            <w:pPr>
              <w:tabs>
                <w:tab w:val="left" w:pos="1114"/>
              </w:tabs>
              <w:spacing w:after="0" w:line="360" w:lineRule="auto"/>
              <w:jc w:val="both"/>
              <w:rPr>
                <w:rFonts w:ascii="Times New Roman" w:hAnsi="Times New Roman"/>
                <w:bCs/>
              </w:rPr>
            </w:pPr>
          </w:p>
          <w:p w14:paraId="4C966604" w14:textId="53BA2776" w:rsidR="00BA5815" w:rsidRDefault="00BA5815" w:rsidP="00BA5815">
            <w:pPr>
              <w:tabs>
                <w:tab w:val="left" w:pos="1114"/>
              </w:tabs>
              <w:spacing w:after="0" w:line="360" w:lineRule="auto"/>
              <w:jc w:val="both"/>
              <w:rPr>
                <w:rFonts w:ascii="Times New Roman" w:hAnsi="Times New Roman"/>
                <w:bCs/>
              </w:rPr>
            </w:pPr>
            <w:r>
              <w:rPr>
                <w:rFonts w:ascii="Times New Roman" w:hAnsi="Times New Roman"/>
                <w:bCs/>
              </w:rPr>
              <w:t xml:space="preserve">V rámci stretnutia sme si </w:t>
            </w:r>
            <w:r w:rsidR="00BE68D8">
              <w:rPr>
                <w:rFonts w:ascii="Times New Roman" w:hAnsi="Times New Roman"/>
                <w:bCs/>
              </w:rPr>
              <w:t xml:space="preserve">zhrnuli poznatky o tom, </w:t>
            </w:r>
            <w:r>
              <w:rPr>
                <w:rFonts w:ascii="Times New Roman" w:hAnsi="Times New Roman"/>
                <w:bCs/>
              </w:rPr>
              <w:t>ako p</w:t>
            </w:r>
            <w:r w:rsidRPr="00BA5815">
              <w:rPr>
                <w:rFonts w:ascii="Times New Roman" w:hAnsi="Times New Roman"/>
                <w:bCs/>
              </w:rPr>
              <w:t xml:space="preserve">odnikavosť a iniciatívnosť podnecujú angažovaný prístup k životu a v škole súvisia aj so zapájaním sa žiakov do mimoškolských aktivít, ako aj ochotou vstupovať do riešenia problémov. </w:t>
            </w:r>
            <w:r>
              <w:rPr>
                <w:rFonts w:ascii="Times New Roman" w:hAnsi="Times New Roman"/>
                <w:bCs/>
              </w:rPr>
              <w:t>Nezanedbateľnou časťou podnikavosti je tvorivosť, čo</w:t>
            </w:r>
            <w:r w:rsidRPr="00BA5815">
              <w:rPr>
                <w:rFonts w:ascii="Times New Roman" w:hAnsi="Times New Roman"/>
                <w:bCs/>
              </w:rPr>
              <w:t xml:space="preserve"> je schopnosť človeka, ktorá mu umožňuje nachádzať riešenia v bežných aj netradičných situáciách. </w:t>
            </w:r>
          </w:p>
          <w:p w14:paraId="35BE3168" w14:textId="77777777" w:rsidR="00BA5815" w:rsidRDefault="00BA5815" w:rsidP="00BA5815">
            <w:pPr>
              <w:tabs>
                <w:tab w:val="left" w:pos="1114"/>
              </w:tabs>
              <w:spacing w:after="0" w:line="360" w:lineRule="auto"/>
              <w:jc w:val="both"/>
              <w:rPr>
                <w:rFonts w:ascii="Times New Roman" w:hAnsi="Times New Roman"/>
                <w:bCs/>
              </w:rPr>
            </w:pPr>
          </w:p>
          <w:p w14:paraId="745C111A" w14:textId="77777777" w:rsidR="002017DC" w:rsidRDefault="00BA5815" w:rsidP="00BA5815">
            <w:pPr>
              <w:tabs>
                <w:tab w:val="left" w:pos="1114"/>
              </w:tabs>
              <w:spacing w:after="0" w:line="360" w:lineRule="auto"/>
              <w:jc w:val="both"/>
              <w:rPr>
                <w:rFonts w:ascii="Times New Roman" w:hAnsi="Times New Roman"/>
                <w:bCs/>
              </w:rPr>
            </w:pPr>
            <w:r w:rsidRPr="00BA5815">
              <w:rPr>
                <w:rFonts w:ascii="Times New Roman" w:hAnsi="Times New Roman"/>
                <w:bCs/>
              </w:rPr>
              <w:t xml:space="preserve">Podnikavosť a iniciatívnosť </w:t>
            </w:r>
            <w:r>
              <w:rPr>
                <w:rFonts w:ascii="Times New Roman" w:hAnsi="Times New Roman"/>
                <w:bCs/>
              </w:rPr>
              <w:t xml:space="preserve">nepatrila kedysi medzi </w:t>
            </w:r>
            <w:r w:rsidR="002017DC">
              <w:rPr>
                <w:rFonts w:ascii="Times New Roman" w:hAnsi="Times New Roman"/>
                <w:bCs/>
              </w:rPr>
              <w:t>procesy, ktorým sa venovala veľká pozornosť</w:t>
            </w:r>
            <w:r w:rsidRPr="00BA5815">
              <w:rPr>
                <w:rFonts w:ascii="Times New Roman" w:hAnsi="Times New Roman"/>
                <w:bCs/>
              </w:rPr>
              <w:t xml:space="preserve">. </w:t>
            </w:r>
            <w:r w:rsidR="002017DC">
              <w:rPr>
                <w:rFonts w:ascii="Times New Roman" w:hAnsi="Times New Roman"/>
                <w:bCs/>
              </w:rPr>
              <w:t xml:space="preserve">My naopak tvrdíme, že </w:t>
            </w:r>
            <w:r w:rsidRPr="00BA5815">
              <w:rPr>
                <w:rFonts w:ascii="Times New Roman" w:hAnsi="Times New Roman"/>
                <w:bCs/>
              </w:rPr>
              <w:t xml:space="preserve">schopnosti riešiť problémy </w:t>
            </w:r>
            <w:r w:rsidR="002017DC">
              <w:rPr>
                <w:rFonts w:ascii="Times New Roman" w:hAnsi="Times New Roman"/>
                <w:bCs/>
              </w:rPr>
              <w:t>majú veľký dôraz</w:t>
            </w:r>
            <w:r w:rsidRPr="00BA5815">
              <w:rPr>
                <w:rFonts w:ascii="Times New Roman" w:hAnsi="Times New Roman"/>
                <w:bCs/>
              </w:rPr>
              <w:t xml:space="preserve"> pri rozvoji osobnosti žiakov</w:t>
            </w:r>
            <w:r w:rsidR="002017DC">
              <w:rPr>
                <w:rFonts w:ascii="Times New Roman" w:hAnsi="Times New Roman"/>
                <w:bCs/>
              </w:rPr>
              <w:t xml:space="preserve">. </w:t>
            </w:r>
          </w:p>
          <w:p w14:paraId="7362BB66" w14:textId="77777777" w:rsidR="002017DC" w:rsidRDefault="002017DC" w:rsidP="00BA5815">
            <w:pPr>
              <w:tabs>
                <w:tab w:val="left" w:pos="1114"/>
              </w:tabs>
              <w:spacing w:after="0" w:line="360" w:lineRule="auto"/>
              <w:jc w:val="both"/>
              <w:rPr>
                <w:rFonts w:ascii="Times New Roman" w:hAnsi="Times New Roman"/>
                <w:bCs/>
              </w:rPr>
            </w:pPr>
          </w:p>
          <w:p w14:paraId="65F4DA9E" w14:textId="28F14617" w:rsidR="00BA5815" w:rsidRPr="00BA5815" w:rsidRDefault="00BA5815" w:rsidP="00BA5815">
            <w:pPr>
              <w:tabs>
                <w:tab w:val="left" w:pos="1114"/>
              </w:tabs>
              <w:spacing w:after="0" w:line="360" w:lineRule="auto"/>
              <w:jc w:val="both"/>
              <w:rPr>
                <w:rFonts w:ascii="Times New Roman" w:hAnsi="Times New Roman"/>
                <w:bCs/>
              </w:rPr>
            </w:pPr>
            <w:r w:rsidRPr="00BA5815">
              <w:rPr>
                <w:rFonts w:ascii="Times New Roman" w:hAnsi="Times New Roman"/>
                <w:bCs/>
              </w:rPr>
              <w:t xml:space="preserve">Podnikavosť a iniciatívnosť </w:t>
            </w:r>
            <w:r w:rsidR="002017DC">
              <w:rPr>
                <w:rFonts w:ascii="Times New Roman" w:hAnsi="Times New Roman"/>
                <w:bCs/>
              </w:rPr>
              <w:t>sa snažíme rozvíjať prierezovo, nie len v rámci predmetov</w:t>
            </w:r>
            <w:r w:rsidRPr="00BA5815">
              <w:rPr>
                <w:rFonts w:ascii="Times New Roman" w:hAnsi="Times New Roman"/>
                <w:bCs/>
              </w:rPr>
              <w:t xml:space="preserve"> zameran</w:t>
            </w:r>
            <w:r w:rsidR="002017DC">
              <w:rPr>
                <w:rFonts w:ascii="Times New Roman" w:hAnsi="Times New Roman"/>
                <w:bCs/>
              </w:rPr>
              <w:t>ých</w:t>
            </w:r>
            <w:r w:rsidRPr="00BA5815">
              <w:rPr>
                <w:rFonts w:ascii="Times New Roman" w:hAnsi="Times New Roman"/>
                <w:bCs/>
              </w:rPr>
              <w:t xml:space="preserve"> na rozvoj vedomostí spojených s ekonomikou a so základmi podnikania. </w:t>
            </w:r>
            <w:r w:rsidR="002017DC">
              <w:rPr>
                <w:rFonts w:ascii="Times New Roman" w:hAnsi="Times New Roman"/>
                <w:bCs/>
              </w:rPr>
              <w:t>Zvlášť odporúčame tiež</w:t>
            </w:r>
            <w:r w:rsidRPr="00BA5815">
              <w:rPr>
                <w:rFonts w:ascii="Times New Roman" w:hAnsi="Times New Roman"/>
                <w:bCs/>
              </w:rPr>
              <w:t xml:space="preserve"> prepájanie tvorivosti s umeleckými predmetmi. Podľa výsledkov analýzy rozhovorov so zamestnávateľmi sú tvorivosť, ale aj iniciatívnosť či schopnosť riešiť problémy dôležitými osobnostnými charakteristikami, ktoré očakávajú od zamestnancov. Angažovaný prístup, podnikavosť aj tvorivosť sú tiež dôležitými charakteristikami personálne aj občiansky zodpovednej osobnosti.</w:t>
            </w:r>
          </w:p>
          <w:p w14:paraId="28A8CF7D" w14:textId="673E8C5F" w:rsidR="009A055C" w:rsidRDefault="009A055C" w:rsidP="009A055C">
            <w:pPr>
              <w:tabs>
                <w:tab w:val="left" w:pos="1114"/>
              </w:tabs>
              <w:spacing w:after="0" w:line="360" w:lineRule="auto"/>
              <w:jc w:val="both"/>
              <w:rPr>
                <w:rFonts w:ascii="Times New Roman" w:hAnsi="Times New Roman"/>
                <w:bCs/>
              </w:rPr>
            </w:pPr>
          </w:p>
          <w:p w14:paraId="1A15F3E4" w14:textId="6885E977" w:rsidR="00BA5815" w:rsidRPr="00BA5815" w:rsidRDefault="002017DC" w:rsidP="00BA5815">
            <w:pPr>
              <w:tabs>
                <w:tab w:val="left" w:pos="1114"/>
              </w:tabs>
              <w:spacing w:after="0" w:line="360" w:lineRule="auto"/>
              <w:jc w:val="both"/>
              <w:rPr>
                <w:rFonts w:ascii="Times New Roman" w:hAnsi="Times New Roman"/>
                <w:bCs/>
              </w:rPr>
            </w:pPr>
            <w:r>
              <w:rPr>
                <w:rFonts w:ascii="Times New Roman" w:hAnsi="Times New Roman"/>
                <w:bCs/>
              </w:rPr>
              <w:t>Zároveň sme diskutovali o prioritách rozvoja predmetnej gramotnosti a zhodli sme sa v syntéze s odbornou literatúrou na nasledovných zručnostiach</w:t>
            </w:r>
            <w:r w:rsidR="00BA5815" w:rsidRPr="00BA5815">
              <w:rPr>
                <w:rFonts w:ascii="Times New Roman" w:hAnsi="Times New Roman"/>
                <w:bCs/>
              </w:rPr>
              <w:t xml:space="preserve">: </w:t>
            </w:r>
          </w:p>
          <w:p w14:paraId="573A35A3" w14:textId="0EE0520E" w:rsidR="00BA5815" w:rsidRPr="00BA5815" w:rsidRDefault="00BA5815" w:rsidP="00BA5815">
            <w:pPr>
              <w:numPr>
                <w:ilvl w:val="0"/>
                <w:numId w:val="26"/>
              </w:numPr>
              <w:tabs>
                <w:tab w:val="left" w:pos="1114"/>
              </w:tabs>
              <w:spacing w:after="0" w:line="360" w:lineRule="auto"/>
              <w:jc w:val="both"/>
              <w:rPr>
                <w:rFonts w:ascii="Times New Roman" w:hAnsi="Times New Roman"/>
                <w:bCs/>
              </w:rPr>
            </w:pPr>
            <w:r w:rsidRPr="00BA5815">
              <w:rPr>
                <w:rFonts w:ascii="Times New Roman" w:hAnsi="Times New Roman"/>
                <w:bCs/>
              </w:rPr>
              <w:t> </w:t>
            </w:r>
            <w:r w:rsidRPr="00BA5815">
              <w:rPr>
                <w:rFonts w:ascii="Times New Roman" w:hAnsi="Times New Roman"/>
                <w:b/>
                <w:bCs/>
              </w:rPr>
              <w:t>Organizačné zručnosti</w:t>
            </w:r>
            <w:r w:rsidRPr="00BA5815">
              <w:rPr>
                <w:rFonts w:ascii="Times New Roman" w:hAnsi="Times New Roman"/>
                <w:bCs/>
              </w:rPr>
              <w:t xml:space="preserve"> – Podstatou organizačných zručností je nielen organizácia práce samotného podnikateľa a</w:t>
            </w:r>
            <w:r w:rsidR="002017DC">
              <w:rPr>
                <w:rFonts w:ascii="Times New Roman" w:hAnsi="Times New Roman"/>
                <w:bCs/>
              </w:rPr>
              <w:t xml:space="preserve"> </w:t>
            </w:r>
            <w:r w:rsidRPr="00BA5815">
              <w:rPr>
                <w:rFonts w:ascii="Times New Roman" w:hAnsi="Times New Roman"/>
                <w:bCs/>
              </w:rPr>
              <w:t xml:space="preserve">organizácia zdrojov a aktivít vykonávaných v podnikaní, ale aj neskoršie efektívne prepájanie s úlohami a povinnosťami. </w:t>
            </w:r>
          </w:p>
          <w:p w14:paraId="6F2896D0" w14:textId="32904A9E" w:rsidR="00BA5815" w:rsidRPr="00BA5815" w:rsidRDefault="00BA5815" w:rsidP="00BA5815">
            <w:pPr>
              <w:numPr>
                <w:ilvl w:val="0"/>
                <w:numId w:val="26"/>
              </w:numPr>
              <w:tabs>
                <w:tab w:val="left" w:pos="1114"/>
              </w:tabs>
              <w:spacing w:after="0" w:line="360" w:lineRule="auto"/>
              <w:jc w:val="both"/>
              <w:rPr>
                <w:rFonts w:ascii="Times New Roman" w:hAnsi="Times New Roman"/>
                <w:bCs/>
              </w:rPr>
            </w:pPr>
            <w:r w:rsidRPr="00BA5815">
              <w:rPr>
                <w:rFonts w:ascii="Times New Roman" w:hAnsi="Times New Roman"/>
                <w:bCs/>
              </w:rPr>
              <w:t> </w:t>
            </w:r>
            <w:r w:rsidRPr="00BA5815">
              <w:rPr>
                <w:rFonts w:ascii="Times New Roman" w:hAnsi="Times New Roman"/>
                <w:b/>
                <w:bCs/>
              </w:rPr>
              <w:t>Manažérske zručnosti</w:t>
            </w:r>
            <w:r w:rsidRPr="00BA5815">
              <w:rPr>
                <w:rFonts w:ascii="Times New Roman" w:hAnsi="Times New Roman"/>
                <w:bCs/>
              </w:rPr>
              <w:t xml:space="preserve"> – Vzťahujú sa k manažovaniu kľúčových funkcií podnikania tak, aby smerovali knaplneniu jeho cieľov. Vo všeobecnosti najdôležitejšími oblasťami manažmentu sú predovšetkým marketing, financie a ľudské zdroje (tu je prekrývanie s medziľudskými zručnosťami), ale aj predaj, výroba a prevádzka. Najmä v počiatočných štádiách podnikania je na tieto oblasti podnikateľ sám, preto by sa mal sústrediť na rozvoj súvisiacich zručností. </w:t>
            </w:r>
            <w:r w:rsidR="002017DC">
              <w:rPr>
                <w:rFonts w:ascii="Times New Roman" w:hAnsi="Times New Roman"/>
                <w:bCs/>
              </w:rPr>
              <w:t>N</w:t>
            </w:r>
            <w:r w:rsidRPr="00BA5815">
              <w:rPr>
                <w:rFonts w:ascii="Times New Roman" w:hAnsi="Times New Roman"/>
                <w:bCs/>
              </w:rPr>
              <w:t>ový projekt alebo aktivita nezačne byť „manažovaný“</w:t>
            </w:r>
            <w:r w:rsidR="002017DC">
              <w:rPr>
                <w:rFonts w:ascii="Times New Roman" w:hAnsi="Times New Roman"/>
                <w:bCs/>
              </w:rPr>
              <w:t xml:space="preserve"> len tak sám od </w:t>
            </w:r>
            <w:r w:rsidR="002017DC">
              <w:rPr>
                <w:rFonts w:ascii="Times New Roman" w:hAnsi="Times New Roman"/>
                <w:bCs/>
              </w:rPr>
              <w:lastRenderedPageBreak/>
              <w:t>seba</w:t>
            </w:r>
            <w:r w:rsidRPr="00BA5815">
              <w:rPr>
                <w:rFonts w:ascii="Times New Roman" w:hAnsi="Times New Roman"/>
                <w:bCs/>
              </w:rPr>
              <w:t>, nemá šancu prežiť bez ohľadu na jedinečnosť podnikateľského nápadu, jeho schopnosti prilákať peniaze, kvalitu jeho produktov či dokonca obrovský dopyt po nich</w:t>
            </w:r>
            <w:r w:rsidR="002017DC">
              <w:rPr>
                <w:rFonts w:ascii="Times New Roman" w:hAnsi="Times New Roman"/>
                <w:bCs/>
              </w:rPr>
              <w:t>, ak nie je dobre manažovaný.</w:t>
            </w:r>
            <w:r w:rsidRPr="00BA5815">
              <w:rPr>
                <w:rFonts w:ascii="Times New Roman" w:hAnsi="Times New Roman"/>
                <w:bCs/>
              </w:rPr>
              <w:t xml:space="preserve"> </w:t>
            </w:r>
          </w:p>
          <w:p w14:paraId="032E9949" w14:textId="50D2F78B" w:rsidR="00BA5815" w:rsidRPr="00BA5815" w:rsidRDefault="00BA5815" w:rsidP="00BA5815">
            <w:pPr>
              <w:numPr>
                <w:ilvl w:val="0"/>
                <w:numId w:val="26"/>
              </w:numPr>
              <w:tabs>
                <w:tab w:val="left" w:pos="1114"/>
              </w:tabs>
              <w:spacing w:after="0" w:line="360" w:lineRule="auto"/>
              <w:jc w:val="both"/>
              <w:rPr>
                <w:rFonts w:ascii="Times New Roman" w:hAnsi="Times New Roman"/>
                <w:bCs/>
              </w:rPr>
            </w:pPr>
            <w:r w:rsidRPr="00BA5815">
              <w:rPr>
                <w:rFonts w:ascii="Times New Roman" w:hAnsi="Times New Roman"/>
                <w:bCs/>
              </w:rPr>
              <w:t> </w:t>
            </w:r>
            <w:r w:rsidRPr="00BA5815">
              <w:rPr>
                <w:rFonts w:ascii="Times New Roman" w:hAnsi="Times New Roman"/>
                <w:b/>
                <w:bCs/>
              </w:rPr>
              <w:t>Zručnosti týkajúce sa výrobku/služby</w:t>
            </w:r>
            <w:r w:rsidRPr="00BA5815">
              <w:rPr>
                <w:rFonts w:ascii="Times New Roman" w:hAnsi="Times New Roman"/>
                <w:bCs/>
              </w:rPr>
              <w:t xml:space="preserve"> – V akomkoľvek podnikaní musí podnikateľ rozumieť svojmu produktu a poskytovať ho v podobe, o ktorú budú mať zákazníci záujem. </w:t>
            </w:r>
          </w:p>
          <w:p w14:paraId="2DBB3267" w14:textId="743764C6" w:rsidR="00BA5815" w:rsidRPr="00BA5815" w:rsidRDefault="00BA5815" w:rsidP="00BA5815">
            <w:pPr>
              <w:numPr>
                <w:ilvl w:val="0"/>
                <w:numId w:val="26"/>
              </w:numPr>
              <w:tabs>
                <w:tab w:val="left" w:pos="1114"/>
              </w:tabs>
              <w:spacing w:after="0" w:line="360" w:lineRule="auto"/>
              <w:jc w:val="both"/>
              <w:rPr>
                <w:rFonts w:ascii="Times New Roman" w:hAnsi="Times New Roman"/>
                <w:bCs/>
              </w:rPr>
            </w:pPr>
            <w:r w:rsidRPr="00BA5815">
              <w:rPr>
                <w:rFonts w:ascii="Times New Roman" w:hAnsi="Times New Roman"/>
                <w:bCs/>
              </w:rPr>
              <w:t> </w:t>
            </w:r>
            <w:r w:rsidRPr="00BA5815">
              <w:rPr>
                <w:rFonts w:ascii="Times New Roman" w:hAnsi="Times New Roman"/>
                <w:b/>
                <w:bCs/>
              </w:rPr>
              <w:t>Zručnosti týkajúce sa odvetvia</w:t>
            </w:r>
            <w:r w:rsidRPr="00BA5815">
              <w:rPr>
                <w:rFonts w:ascii="Times New Roman" w:hAnsi="Times New Roman"/>
                <w:bCs/>
              </w:rPr>
              <w:t xml:space="preserve"> – Každé odvetvie podnikania vyžaduje pochopenie jeho špecifík a trhu a vyžaduje značne špecifické zručnosti. Aj to je dôvodom, prečo je predchádzajúca skúsenosť s prácou v danom odvetví užitočná. </w:t>
            </w:r>
          </w:p>
          <w:p w14:paraId="6F2CC10C" w14:textId="7CC9BAA5" w:rsidR="00F737F8" w:rsidRPr="00BE68D8" w:rsidRDefault="00BA5815" w:rsidP="00F737F8">
            <w:pPr>
              <w:numPr>
                <w:ilvl w:val="0"/>
                <w:numId w:val="26"/>
              </w:numPr>
              <w:tabs>
                <w:tab w:val="left" w:pos="1114"/>
              </w:tabs>
              <w:spacing w:after="0" w:line="360" w:lineRule="auto"/>
              <w:jc w:val="both"/>
              <w:rPr>
                <w:rFonts w:ascii="Times New Roman" w:hAnsi="Times New Roman"/>
                <w:bCs/>
              </w:rPr>
            </w:pPr>
            <w:r w:rsidRPr="00BA5815">
              <w:rPr>
                <w:rFonts w:ascii="Times New Roman" w:hAnsi="Times New Roman"/>
                <w:bCs/>
              </w:rPr>
              <w:t> </w:t>
            </w:r>
            <w:r w:rsidRPr="00BA5815">
              <w:rPr>
                <w:rFonts w:ascii="Times New Roman" w:hAnsi="Times New Roman"/>
                <w:b/>
                <w:bCs/>
              </w:rPr>
              <w:t>Zručnosti v oblasti duševného vlastníctva</w:t>
            </w:r>
            <w:r w:rsidRPr="00BA5815">
              <w:rPr>
                <w:rFonts w:ascii="Times New Roman" w:hAnsi="Times New Roman"/>
                <w:bCs/>
              </w:rPr>
              <w:t xml:space="preserve"> – V niektorých odvetviach a typoch podnikateľských aktivít sú relevantné zručnosti, ktoré podnikateľovi umožnia efektívne sa pohybovať v</w:t>
            </w:r>
            <w:r w:rsidR="002017DC">
              <w:rPr>
                <w:rFonts w:ascii="Times New Roman" w:hAnsi="Times New Roman"/>
                <w:bCs/>
              </w:rPr>
              <w:t xml:space="preserve"> </w:t>
            </w:r>
            <w:r w:rsidRPr="00BA5815">
              <w:rPr>
                <w:rFonts w:ascii="Times New Roman" w:hAnsi="Times New Roman"/>
                <w:bCs/>
              </w:rPr>
              <w:t xml:space="preserve">prostredí ochrany práv duševného vlastníctva. Podnikateľ sám zriedka môže byť expertom v tejto oblasti, ale mal by jej v primeranej miere rozumieť, aby s ňou dokázal efektívne pracovať. </w:t>
            </w:r>
          </w:p>
          <w:p w14:paraId="22F6E601" w14:textId="77777777" w:rsidR="00EE1416" w:rsidRPr="00C776AE" w:rsidRDefault="00EE1416" w:rsidP="00EE1416">
            <w:pPr>
              <w:tabs>
                <w:tab w:val="left" w:pos="1114"/>
              </w:tabs>
              <w:spacing w:after="0" w:line="360" w:lineRule="auto"/>
              <w:jc w:val="both"/>
              <w:rPr>
                <w:rFonts w:ascii="Times New Roman" w:hAnsi="Times New Roman"/>
                <w:bCs/>
              </w:rPr>
            </w:pPr>
          </w:p>
        </w:tc>
      </w:tr>
    </w:tbl>
    <w:p w14:paraId="30820911" w14:textId="77777777" w:rsidR="00F305BB" w:rsidRPr="00B440DB" w:rsidRDefault="00F305BB"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135"/>
      </w:tblGrid>
      <w:tr w:rsidR="00BF73FF" w:rsidRPr="007B6C7D" w14:paraId="73AEF0F1" w14:textId="77777777" w:rsidTr="007B6C7D">
        <w:tc>
          <w:tcPr>
            <w:tcW w:w="4077" w:type="dxa"/>
          </w:tcPr>
          <w:p w14:paraId="07A29EBB" w14:textId="77777777" w:rsidR="00BF73FF" w:rsidRPr="007B6C7D" w:rsidRDefault="00BF73FF"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135" w:type="dxa"/>
          </w:tcPr>
          <w:p w14:paraId="04B01F57" w14:textId="42094548" w:rsidR="00BF73FF" w:rsidRPr="007B6C7D" w:rsidRDefault="00BF73FF" w:rsidP="007B6C7D">
            <w:pPr>
              <w:tabs>
                <w:tab w:val="left" w:pos="1114"/>
              </w:tabs>
              <w:spacing w:after="0" w:line="240" w:lineRule="auto"/>
            </w:pPr>
            <w:r>
              <w:t xml:space="preserve">PhDr. Jana </w:t>
            </w:r>
            <w:proofErr w:type="spellStart"/>
            <w:r>
              <w:t>Mašlonková</w:t>
            </w:r>
            <w:proofErr w:type="spellEnd"/>
            <w:r>
              <w:t>, MBA</w:t>
            </w:r>
          </w:p>
        </w:tc>
      </w:tr>
      <w:tr w:rsidR="00BF73FF" w:rsidRPr="007B6C7D" w14:paraId="43C05B0D" w14:textId="77777777" w:rsidTr="007B6C7D">
        <w:tc>
          <w:tcPr>
            <w:tcW w:w="4077" w:type="dxa"/>
          </w:tcPr>
          <w:p w14:paraId="195E516D" w14:textId="77777777" w:rsidR="00BF73FF" w:rsidRPr="007B6C7D" w:rsidRDefault="00BF73FF"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14:paraId="52669073" w14:textId="545C86EF" w:rsidR="00BF73FF" w:rsidRPr="007B6C7D" w:rsidRDefault="00317FC7" w:rsidP="00317FC7">
            <w:pPr>
              <w:tabs>
                <w:tab w:val="left" w:pos="1114"/>
              </w:tabs>
              <w:spacing w:after="0" w:line="240" w:lineRule="auto"/>
            </w:pPr>
            <w:r>
              <w:t>21</w:t>
            </w:r>
            <w:r w:rsidR="00BF73FF">
              <w:t>.0</w:t>
            </w:r>
            <w:r>
              <w:t>9</w:t>
            </w:r>
            <w:r w:rsidR="00BF73FF">
              <w:t>.2022</w:t>
            </w:r>
          </w:p>
        </w:tc>
      </w:tr>
      <w:tr w:rsidR="00BF73FF" w:rsidRPr="007B6C7D" w14:paraId="50847B18" w14:textId="77777777" w:rsidTr="007B6C7D">
        <w:tc>
          <w:tcPr>
            <w:tcW w:w="4077" w:type="dxa"/>
          </w:tcPr>
          <w:p w14:paraId="4571E24E" w14:textId="77777777" w:rsidR="00BF73FF" w:rsidRPr="007B6C7D" w:rsidRDefault="00BF73FF"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3D03A958" w14:textId="77777777" w:rsidR="00BF73FF" w:rsidRPr="007B6C7D" w:rsidRDefault="00BF73FF" w:rsidP="007B6C7D">
            <w:pPr>
              <w:tabs>
                <w:tab w:val="left" w:pos="1114"/>
              </w:tabs>
              <w:spacing w:after="0" w:line="240" w:lineRule="auto"/>
            </w:pPr>
          </w:p>
        </w:tc>
      </w:tr>
      <w:tr w:rsidR="00BF73FF" w:rsidRPr="007B6C7D" w14:paraId="04D57EE7" w14:textId="77777777" w:rsidTr="007B6C7D">
        <w:tc>
          <w:tcPr>
            <w:tcW w:w="4077" w:type="dxa"/>
          </w:tcPr>
          <w:p w14:paraId="057337AA" w14:textId="77777777" w:rsidR="00BF73FF" w:rsidRPr="007B6C7D" w:rsidRDefault="00BF73FF"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135" w:type="dxa"/>
          </w:tcPr>
          <w:p w14:paraId="302B3679" w14:textId="20561645" w:rsidR="00BF73FF" w:rsidRPr="007B6C7D" w:rsidRDefault="00BF73FF" w:rsidP="007B6C7D">
            <w:pPr>
              <w:tabs>
                <w:tab w:val="left" w:pos="1114"/>
              </w:tabs>
              <w:spacing w:after="0" w:line="240" w:lineRule="auto"/>
            </w:pPr>
            <w:r>
              <w:t xml:space="preserve">Mgr. </w:t>
            </w:r>
            <w:proofErr w:type="spellStart"/>
            <w:r>
              <w:t>Jurgovianová</w:t>
            </w:r>
            <w:proofErr w:type="spellEnd"/>
            <w:r>
              <w:t xml:space="preserve"> Anna</w:t>
            </w:r>
          </w:p>
        </w:tc>
      </w:tr>
      <w:tr w:rsidR="00BF73FF" w:rsidRPr="007B6C7D" w14:paraId="01A023CC" w14:textId="77777777" w:rsidTr="007B6C7D">
        <w:tc>
          <w:tcPr>
            <w:tcW w:w="4077" w:type="dxa"/>
          </w:tcPr>
          <w:p w14:paraId="0D720736" w14:textId="77777777" w:rsidR="00BF73FF" w:rsidRPr="007B6C7D" w:rsidRDefault="00BF73FF"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14:paraId="6A8B6B4C" w14:textId="353ECB4F" w:rsidR="00BF73FF" w:rsidRPr="007B6C7D" w:rsidRDefault="00317FC7" w:rsidP="00317FC7">
            <w:pPr>
              <w:tabs>
                <w:tab w:val="left" w:pos="1114"/>
              </w:tabs>
              <w:spacing w:after="0" w:line="240" w:lineRule="auto"/>
            </w:pPr>
            <w:r>
              <w:t>21</w:t>
            </w:r>
            <w:r w:rsidR="00BF73FF">
              <w:t>.0</w:t>
            </w:r>
            <w:r>
              <w:t>9</w:t>
            </w:r>
            <w:r w:rsidR="00BF73FF">
              <w:t>.2022</w:t>
            </w:r>
          </w:p>
        </w:tc>
      </w:tr>
      <w:tr w:rsidR="00BF73FF" w:rsidRPr="007B6C7D" w14:paraId="0E876156" w14:textId="77777777" w:rsidTr="007B6C7D">
        <w:tc>
          <w:tcPr>
            <w:tcW w:w="4077" w:type="dxa"/>
          </w:tcPr>
          <w:p w14:paraId="7789ECC6" w14:textId="77777777" w:rsidR="00BF73FF" w:rsidRPr="007B6C7D" w:rsidRDefault="00BF73FF"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014D5375" w14:textId="70234E5B" w:rsidR="00BF73FF" w:rsidRPr="007B6C7D" w:rsidRDefault="00BF73FF" w:rsidP="007B6C7D">
            <w:pPr>
              <w:tabs>
                <w:tab w:val="left" w:pos="1114"/>
              </w:tabs>
              <w:spacing w:after="0" w:line="240" w:lineRule="auto"/>
            </w:pPr>
          </w:p>
        </w:tc>
      </w:tr>
    </w:tbl>
    <w:p w14:paraId="7AADCBB3" w14:textId="77777777" w:rsidR="00F305BB" w:rsidRDefault="00F305BB" w:rsidP="00B440DB">
      <w:pPr>
        <w:tabs>
          <w:tab w:val="left" w:pos="1114"/>
        </w:tabs>
      </w:pPr>
    </w:p>
    <w:p w14:paraId="786C84DA" w14:textId="77777777" w:rsidR="00F305BB" w:rsidRDefault="00F305BB" w:rsidP="00B440DB">
      <w:pPr>
        <w:tabs>
          <w:tab w:val="left" w:pos="1114"/>
        </w:tabs>
        <w:rPr>
          <w:rFonts w:ascii="Times New Roman" w:hAnsi="Times New Roman"/>
          <w:b/>
        </w:rPr>
      </w:pPr>
      <w:r>
        <w:rPr>
          <w:rFonts w:ascii="Times New Roman" w:hAnsi="Times New Roman"/>
          <w:b/>
        </w:rPr>
        <w:t>Príloha:</w:t>
      </w:r>
    </w:p>
    <w:p w14:paraId="76319A4D" w14:textId="77777777" w:rsidR="00F305BB" w:rsidRPr="004F368A" w:rsidRDefault="00F305BB" w:rsidP="00B440DB">
      <w:pPr>
        <w:tabs>
          <w:tab w:val="left" w:pos="1114"/>
        </w:tabs>
      </w:pPr>
      <w:r>
        <w:rPr>
          <w:rFonts w:ascii="Times New Roman" w:hAnsi="Times New Roman"/>
        </w:rPr>
        <w:t>Prezenčná listina zo stretnutia pedagogického klubu</w:t>
      </w:r>
    </w:p>
    <w:p w14:paraId="67F96698" w14:textId="77777777" w:rsidR="00F305BB" w:rsidRDefault="00F305BB" w:rsidP="00B440DB">
      <w:pPr>
        <w:tabs>
          <w:tab w:val="left" w:pos="1114"/>
        </w:tabs>
      </w:pPr>
    </w:p>
    <w:p w14:paraId="65E1C157" w14:textId="77777777" w:rsidR="00F305BB" w:rsidRDefault="00F305BB" w:rsidP="00B440DB">
      <w:pPr>
        <w:tabs>
          <w:tab w:val="left" w:pos="1114"/>
        </w:tabs>
        <w:rPr>
          <w:rFonts w:ascii="Times New Roman" w:hAnsi="Times New Roman"/>
          <w:b/>
          <w:sz w:val="28"/>
          <w:szCs w:val="28"/>
        </w:rPr>
      </w:pPr>
      <w:r>
        <w:rPr>
          <w:rFonts w:ascii="Times New Roman" w:hAnsi="Times New Roman"/>
          <w:b/>
          <w:sz w:val="28"/>
          <w:szCs w:val="28"/>
        </w:rPr>
        <w:t>Pokyny k</w:t>
      </w:r>
      <w:r w:rsidRPr="005361EC">
        <w:rPr>
          <w:rFonts w:ascii="Times New Roman" w:hAnsi="Times New Roman"/>
          <w:b/>
          <w:sz w:val="28"/>
          <w:szCs w:val="28"/>
        </w:rPr>
        <w:t xml:space="preserve"> vyplneni</w:t>
      </w:r>
      <w:r>
        <w:rPr>
          <w:rFonts w:ascii="Times New Roman" w:hAnsi="Times New Roman"/>
          <w:b/>
          <w:sz w:val="28"/>
          <w:szCs w:val="28"/>
        </w:rPr>
        <w:t xml:space="preserve">u Správy </w:t>
      </w:r>
      <w:r w:rsidRPr="005361EC">
        <w:rPr>
          <w:rFonts w:ascii="Times New Roman" w:hAnsi="Times New Roman"/>
          <w:b/>
          <w:sz w:val="28"/>
          <w:szCs w:val="28"/>
        </w:rPr>
        <w:t>o</w:t>
      </w:r>
      <w:r>
        <w:rPr>
          <w:rFonts w:ascii="Times New Roman" w:hAnsi="Times New Roman"/>
          <w:b/>
          <w:sz w:val="28"/>
          <w:szCs w:val="28"/>
        </w:rPr>
        <w:t> </w:t>
      </w:r>
      <w:r w:rsidRPr="005361EC">
        <w:rPr>
          <w:rFonts w:ascii="Times New Roman" w:hAnsi="Times New Roman"/>
          <w:b/>
          <w:sz w:val="28"/>
          <w:szCs w:val="28"/>
        </w:rPr>
        <w:t>činnosti</w:t>
      </w:r>
      <w:r>
        <w:rPr>
          <w:rFonts w:ascii="Times New Roman" w:hAnsi="Times New Roman"/>
          <w:b/>
          <w:sz w:val="28"/>
          <w:szCs w:val="28"/>
        </w:rPr>
        <w:t xml:space="preserve"> pedagogického klubu</w:t>
      </w:r>
      <w:r w:rsidRPr="005361EC">
        <w:rPr>
          <w:rFonts w:ascii="Times New Roman" w:hAnsi="Times New Roman"/>
          <w:b/>
          <w:sz w:val="28"/>
          <w:szCs w:val="28"/>
        </w:rPr>
        <w:t>:</w:t>
      </w:r>
    </w:p>
    <w:p w14:paraId="20C30491" w14:textId="77777777" w:rsidR="00F305BB" w:rsidRPr="00423CC3" w:rsidRDefault="00F305BB" w:rsidP="00423CC3">
      <w:pPr>
        <w:tabs>
          <w:tab w:val="left" w:pos="1114"/>
        </w:tabs>
        <w:jc w:val="both"/>
        <w:rPr>
          <w:rFonts w:ascii="Times New Roman" w:hAnsi="Times New Roman"/>
          <w:sz w:val="24"/>
          <w:szCs w:val="24"/>
        </w:rPr>
      </w:pPr>
      <w:r w:rsidRPr="00423CC3">
        <w:rPr>
          <w:rFonts w:ascii="Times New Roman" w:hAnsi="Times New Roman"/>
          <w:sz w:val="24"/>
          <w:szCs w:val="24"/>
        </w:rPr>
        <w:t xml:space="preserve">Prijímateľ vypracuje správu ku každému stretnutiu pedagogického klubu samostatne. Prílohou správy je prezenčná listina účastníkov </w:t>
      </w:r>
      <w:r>
        <w:rPr>
          <w:rFonts w:ascii="Times New Roman" w:hAnsi="Times New Roman"/>
          <w:sz w:val="24"/>
          <w:szCs w:val="24"/>
        </w:rPr>
        <w:t xml:space="preserve">stretnutia </w:t>
      </w:r>
      <w:r w:rsidRPr="00423CC3">
        <w:rPr>
          <w:rFonts w:ascii="Times New Roman" w:hAnsi="Times New Roman"/>
          <w:sz w:val="24"/>
          <w:szCs w:val="24"/>
        </w:rPr>
        <w:t xml:space="preserve">pedagogického klubu. </w:t>
      </w:r>
    </w:p>
    <w:p w14:paraId="7492FFF8" w14:textId="77777777" w:rsidR="00F305BB" w:rsidRPr="005361EC" w:rsidRDefault="00F305BB" w:rsidP="00B440DB">
      <w:pPr>
        <w:tabs>
          <w:tab w:val="left" w:pos="1114"/>
        </w:tabs>
        <w:rPr>
          <w:rFonts w:ascii="Times New Roman" w:hAnsi="Times New Roman"/>
        </w:rPr>
      </w:pPr>
    </w:p>
    <w:p w14:paraId="4672D05E" w14:textId="77777777" w:rsidR="00F305BB" w:rsidRPr="0000510A" w:rsidRDefault="00F305BB" w:rsidP="00446402">
      <w:pPr>
        <w:pStyle w:val="Odsekzoznamu"/>
        <w:numPr>
          <w:ilvl w:val="0"/>
          <w:numId w:val="2"/>
        </w:numPr>
        <w:tabs>
          <w:tab w:val="left" w:pos="1114"/>
        </w:tabs>
        <w:jc w:val="both"/>
        <w:rPr>
          <w:rFonts w:ascii="Times New Roman" w:hAnsi="Times New Roman"/>
        </w:rPr>
      </w:pPr>
      <w:r w:rsidRPr="0000510A">
        <w:rPr>
          <w:rFonts w:ascii="Times New Roman" w:hAnsi="Times New Roman"/>
        </w:rPr>
        <w:t>V riadku Prioritná os – Vzdelávanie</w:t>
      </w:r>
    </w:p>
    <w:p w14:paraId="3DB088FB" w14:textId="77777777" w:rsidR="00F305BB" w:rsidRPr="0000510A" w:rsidRDefault="00F305BB" w:rsidP="0034733D">
      <w:pPr>
        <w:pStyle w:val="Odsekzoznamu"/>
        <w:numPr>
          <w:ilvl w:val="0"/>
          <w:numId w:val="2"/>
        </w:numPr>
        <w:tabs>
          <w:tab w:val="left" w:pos="1114"/>
        </w:tabs>
        <w:jc w:val="both"/>
        <w:rPr>
          <w:rFonts w:ascii="Times New Roman" w:hAnsi="Times New Roman"/>
        </w:rPr>
      </w:pPr>
      <w:r w:rsidRPr="0000510A">
        <w:rPr>
          <w:rFonts w:ascii="Times New Roman" w:hAnsi="Times New Roman"/>
        </w:rPr>
        <w:t>V riadku špecifický cieľ – uvedie sa v zmysle zmluvy o poskytnutí nenávratného finančného príspevku (ďalej len "zmluva o NFP")</w:t>
      </w:r>
    </w:p>
    <w:p w14:paraId="3883CF10"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Prijímateľ -  uvedie sa názov prijímateľa podľa zmluvy o poskytnutí nenávratného finančného príspevku </w:t>
      </w:r>
    </w:p>
    <w:p w14:paraId="33AB7666"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Názov projektu -  uvedie sa úplný názov projektu podľa zmluvy NFP, nepoužíva sa skrátený názov projektu </w:t>
      </w:r>
    </w:p>
    <w:p w14:paraId="53E9FBDF"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lastRenderedPageBreak/>
        <w:t xml:space="preserve">V riadku Kód </w:t>
      </w:r>
      <w:r>
        <w:rPr>
          <w:rFonts w:ascii="Times New Roman" w:hAnsi="Times New Roman"/>
        </w:rPr>
        <w:t>projektu ITMS2014+</w:t>
      </w:r>
      <w:r w:rsidRPr="005361EC">
        <w:rPr>
          <w:rFonts w:ascii="Times New Roman" w:hAnsi="Times New Roman"/>
        </w:rPr>
        <w:t xml:space="preserve"> - uvedie sa kód projektu podľa zmluvy NFP</w:t>
      </w:r>
    </w:p>
    <w:p w14:paraId="52708B87"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V riadku Názov</w:t>
      </w:r>
      <w:r>
        <w:rPr>
          <w:rFonts w:ascii="Times New Roman" w:hAnsi="Times New Roman"/>
        </w:rPr>
        <w:t xml:space="preserve"> pedagogického</w:t>
      </w:r>
      <w:r w:rsidRPr="004F368A">
        <w:rPr>
          <w:rFonts w:ascii="Times New Roman" w:hAnsi="Times New Roman"/>
        </w:rPr>
        <w:t xml:space="preserve"> klubu </w:t>
      </w:r>
      <w:r>
        <w:rPr>
          <w:rFonts w:ascii="Times New Roman" w:hAnsi="Times New Roman"/>
        </w:rPr>
        <w:t xml:space="preserve">(ďalej aj „klub“) </w:t>
      </w:r>
      <w:r w:rsidRPr="004F368A">
        <w:rPr>
          <w:rFonts w:ascii="Times New Roman" w:hAnsi="Times New Roman"/>
        </w:rPr>
        <w:t xml:space="preserve">– uvedie sa  názov klubu </w:t>
      </w:r>
    </w:p>
    <w:p w14:paraId="42A59B00"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 xml:space="preserve">V riadku </w:t>
      </w:r>
      <w:r>
        <w:rPr>
          <w:rFonts w:ascii="Times New Roman" w:hAnsi="Times New Roman"/>
        </w:rPr>
        <w:t>Dátum stretnutia/zasadnutia klubu</w:t>
      </w:r>
      <w:r w:rsidRPr="004F368A">
        <w:rPr>
          <w:rFonts w:ascii="Times New Roman" w:hAnsi="Times New Roman"/>
        </w:rPr>
        <w:t xml:space="preserve"> -  uvedie sa </w:t>
      </w:r>
      <w:r>
        <w:rPr>
          <w:rFonts w:ascii="Times New Roman" w:hAnsi="Times New Roman"/>
        </w:rPr>
        <w:t>aktuálny dátum stretnutia daného klubu učiteľov, ktorý je totožný s dátumom na prezenčnej listine</w:t>
      </w:r>
    </w:p>
    <w:p w14:paraId="66382A7C"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Miesto stretnutia  pedagogického klubu -</w:t>
      </w:r>
      <w:r w:rsidRPr="00541786">
        <w:rPr>
          <w:rFonts w:ascii="Times New Roman" w:hAnsi="Times New Roman"/>
        </w:rPr>
        <w:t xml:space="preserve"> </w:t>
      </w:r>
      <w:r w:rsidRPr="004F368A">
        <w:rPr>
          <w:rFonts w:ascii="Times New Roman" w:hAnsi="Times New Roman"/>
        </w:rPr>
        <w:t xml:space="preserve">uvedie sa </w:t>
      </w:r>
      <w:r>
        <w:rPr>
          <w:rFonts w:ascii="Times New Roman" w:hAnsi="Times New Roman"/>
        </w:rPr>
        <w:t>miesto stretnutia daného klubu učiteľov, ktorý je totožný s miestom konania na prezenčnej listine</w:t>
      </w:r>
    </w:p>
    <w:p w14:paraId="13C2CEEF"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Meno koordinátora pedagogického klubu – uvedie sa celé meno a priezvisko koordinátora klubu</w:t>
      </w:r>
    </w:p>
    <w:p w14:paraId="33897247"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Odkaz na webové sídlo zverejnenej správy – uvedie sa odkaz / </w:t>
      </w:r>
      <w:proofErr w:type="spellStart"/>
      <w:r>
        <w:rPr>
          <w:rFonts w:ascii="Times New Roman" w:hAnsi="Times New Roman"/>
        </w:rPr>
        <w:t>link</w:t>
      </w:r>
      <w:proofErr w:type="spellEnd"/>
      <w:r>
        <w:rPr>
          <w:rFonts w:ascii="Times New Roman" w:hAnsi="Times New Roman"/>
        </w:rPr>
        <w:t xml:space="preserve"> na webovú stránku, kde je správa zverejnená</w:t>
      </w:r>
    </w:p>
    <w:p w14:paraId="3AF1E443" w14:textId="77777777" w:rsidR="00F305BB" w:rsidRPr="00541786" w:rsidRDefault="00F305BB" w:rsidP="00541786">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541786">
        <w:rPr>
          <w:rFonts w:ascii="Times New Roman" w:hAnsi="Times New Roman"/>
        </w:rPr>
        <w:t>Manažérske zhrnutie</w:t>
      </w:r>
      <w:r>
        <w:rPr>
          <w:rFonts w:ascii="Times New Roman" w:hAnsi="Times New Roman"/>
        </w:rPr>
        <w:t xml:space="preserve"> – uvedú sa kľúčové slová a stručné zhrnutie stretnutia klubu</w:t>
      </w:r>
    </w:p>
    <w:p w14:paraId="6CCEA957" w14:textId="77777777" w:rsidR="00F305BB" w:rsidRPr="004F368A"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4F368A">
        <w:rPr>
          <w:rFonts w:ascii="Times New Roman" w:hAnsi="Times New Roman"/>
        </w:rPr>
        <w:t>Hlavné body, témy stretnutia</w:t>
      </w:r>
      <w:r w:rsidRPr="00541786">
        <w:rPr>
          <w:rFonts w:ascii="Times New Roman" w:hAnsi="Times New Roman"/>
        </w:rPr>
        <w:t>, zhrnutie priebehu stretnutia</w:t>
      </w:r>
      <w:r w:rsidRPr="004F368A">
        <w:rPr>
          <w:rFonts w:ascii="Times New Roman" w:hAnsi="Times New Roman"/>
        </w:rPr>
        <w:t xml:space="preserve"> -  uvedú </w:t>
      </w:r>
      <w:r>
        <w:rPr>
          <w:rFonts w:ascii="Times New Roman" w:hAnsi="Times New Roman"/>
        </w:rPr>
        <w:t>s</w:t>
      </w:r>
      <w:r w:rsidRPr="004F368A">
        <w:rPr>
          <w:rFonts w:ascii="Times New Roman" w:hAnsi="Times New Roman"/>
        </w:rPr>
        <w:t>a </w:t>
      </w:r>
      <w:r>
        <w:rPr>
          <w:rFonts w:ascii="Times New Roman" w:hAnsi="Times New Roman"/>
        </w:rPr>
        <w:t>v bodoch hlavné témy, ktoré boli predmetom stretnutia. Zároveň sa stručne a výstižne popíše priebeh stretnutia klubu</w:t>
      </w:r>
    </w:p>
    <w:p w14:paraId="4F4367FD"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Závery o odporúčania –  uve</w:t>
      </w:r>
      <w:r>
        <w:rPr>
          <w:rFonts w:ascii="Times New Roman" w:hAnsi="Times New Roman"/>
        </w:rPr>
        <w:t>dú sa závery a</w:t>
      </w:r>
      <w:r w:rsidRPr="00FD3420">
        <w:rPr>
          <w:rFonts w:ascii="Times New Roman" w:hAnsi="Times New Roman"/>
        </w:rPr>
        <w:t xml:space="preserve"> odporúčania </w:t>
      </w:r>
      <w:r>
        <w:rPr>
          <w:rFonts w:ascii="Times New Roman" w:hAnsi="Times New Roman"/>
        </w:rPr>
        <w:t xml:space="preserve">k témam, ktoré boli predmetom stretnutia </w:t>
      </w:r>
    </w:p>
    <w:p w14:paraId="67F938A3"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 xml:space="preserve">V riadku Vypracoval – uvedie sa celé meno a priezvisko </w:t>
      </w:r>
      <w:r>
        <w:rPr>
          <w:rFonts w:ascii="Times New Roman" w:hAnsi="Times New Roman"/>
        </w:rPr>
        <w:t>osoby, ktorá</w:t>
      </w:r>
      <w:r w:rsidRPr="00FD3420">
        <w:rPr>
          <w:rFonts w:ascii="Times New Roman" w:hAnsi="Times New Roman"/>
        </w:rPr>
        <w:t xml:space="preserve"> správu o činnosti vypracoval</w:t>
      </w:r>
      <w:r>
        <w:rPr>
          <w:rFonts w:ascii="Times New Roman" w:hAnsi="Times New Roman"/>
        </w:rPr>
        <w:t>a  </w:t>
      </w:r>
    </w:p>
    <w:p w14:paraId="5EFEBC59" w14:textId="77777777" w:rsidR="00F305BB" w:rsidRPr="00FD3420"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vypracovania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6D8C9B30"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Podpis – osoba, ktorá správu o činnosti vypracovala sa vlastnoručne   podpíše</w:t>
      </w:r>
    </w:p>
    <w:p w14:paraId="462A801E"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Schválil - uvedie sa ce</w:t>
      </w:r>
      <w:r>
        <w:rPr>
          <w:rFonts w:ascii="Times New Roman" w:hAnsi="Times New Roman"/>
        </w:rPr>
        <w:t xml:space="preserve">lé meno a priezvisko osoby, ktorá </w:t>
      </w:r>
      <w:r w:rsidRPr="00FD3420">
        <w:rPr>
          <w:rFonts w:ascii="Times New Roman" w:hAnsi="Times New Roman"/>
        </w:rPr>
        <w:t>správu schválil</w:t>
      </w:r>
      <w:r>
        <w:rPr>
          <w:rFonts w:ascii="Times New Roman" w:hAnsi="Times New Roman"/>
        </w:rPr>
        <w:t>a (koordinátor klubu/vedúci klubu učiteľov</w:t>
      </w:r>
      <w:r w:rsidRPr="00FD3420">
        <w:rPr>
          <w:rFonts w:ascii="Times New Roman" w:hAnsi="Times New Roman"/>
        </w:rPr>
        <w:t xml:space="preserve">) </w:t>
      </w:r>
    </w:p>
    <w:p w14:paraId="6781C627" w14:textId="77777777" w:rsidR="00F305BB" w:rsidRPr="00D0796E" w:rsidRDefault="00F305BB" w:rsidP="00D0796E">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schválenia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789BBC67" w14:textId="77777777" w:rsidR="00F305BB" w:rsidRPr="00592E27" w:rsidRDefault="00F305BB" w:rsidP="005361EC">
      <w:pPr>
        <w:pStyle w:val="Odsekzoznamu"/>
        <w:numPr>
          <w:ilvl w:val="0"/>
          <w:numId w:val="2"/>
        </w:numPr>
        <w:tabs>
          <w:tab w:val="left" w:pos="1114"/>
        </w:tabs>
        <w:jc w:val="both"/>
        <w:rPr>
          <w:rFonts w:ascii="Times New Roman" w:hAnsi="Times New Roman"/>
        </w:rPr>
      </w:pPr>
      <w:r w:rsidRPr="00592E27">
        <w:rPr>
          <w:rFonts w:ascii="Times New Roman" w:hAnsi="Times New Roman"/>
        </w:rPr>
        <w:t>V riadku Podpis – osoba, ktorá správu o činnosti schválila</w:t>
      </w:r>
      <w:r>
        <w:rPr>
          <w:rFonts w:ascii="Times New Roman" w:hAnsi="Times New Roman"/>
        </w:rPr>
        <w:t xml:space="preserve"> sa vlastnoručne </w:t>
      </w:r>
      <w:r w:rsidRPr="00592E27">
        <w:rPr>
          <w:rFonts w:ascii="Times New Roman" w:hAnsi="Times New Roman"/>
        </w:rPr>
        <w:t>podpíše</w:t>
      </w:r>
      <w:r>
        <w:rPr>
          <w:rFonts w:ascii="Times New Roman" w:hAnsi="Times New Roman"/>
        </w:rPr>
        <w:t>.</w:t>
      </w:r>
    </w:p>
    <w:p w14:paraId="0997AD63" w14:textId="77777777" w:rsidR="001620FF" w:rsidRDefault="001620FF" w:rsidP="00D0796E">
      <w:pPr>
        <w:rPr>
          <w:rFonts w:ascii="Times New Roman" w:hAnsi="Times New Roman"/>
        </w:rPr>
      </w:pPr>
    </w:p>
    <w:p w14:paraId="1AE36D15" w14:textId="77777777" w:rsidR="001620FF" w:rsidRDefault="001620FF" w:rsidP="00D0796E">
      <w:pPr>
        <w:rPr>
          <w:rFonts w:ascii="Times New Roman" w:hAnsi="Times New Roman"/>
        </w:rPr>
      </w:pPr>
    </w:p>
    <w:p w14:paraId="21DC885C" w14:textId="77777777" w:rsidR="00A64FD7" w:rsidRDefault="00A64FD7" w:rsidP="00D0796E">
      <w:pPr>
        <w:rPr>
          <w:rFonts w:ascii="Times New Roman" w:hAnsi="Times New Roman"/>
        </w:rPr>
      </w:pPr>
    </w:p>
    <w:p w14:paraId="24680113" w14:textId="77777777" w:rsidR="00A64FD7" w:rsidRDefault="00A64FD7" w:rsidP="00D0796E">
      <w:pPr>
        <w:rPr>
          <w:rFonts w:ascii="Times New Roman" w:hAnsi="Times New Roman"/>
        </w:rPr>
      </w:pPr>
    </w:p>
    <w:p w14:paraId="44FDEC9A" w14:textId="77777777" w:rsidR="00A64FD7" w:rsidRDefault="00A64FD7" w:rsidP="00D0796E">
      <w:pPr>
        <w:rPr>
          <w:rFonts w:ascii="Times New Roman" w:hAnsi="Times New Roman"/>
        </w:rPr>
      </w:pPr>
    </w:p>
    <w:p w14:paraId="5C6A9A59" w14:textId="77777777" w:rsidR="00F305BB" w:rsidRDefault="00F305BB" w:rsidP="00D0796E">
      <w:r w:rsidRPr="00D0796E">
        <w:rPr>
          <w:rFonts w:ascii="Times New Roman" w:hAnsi="Times New Roman"/>
        </w:rPr>
        <w:t>Príloha správy o</w:t>
      </w:r>
      <w:r>
        <w:rPr>
          <w:rFonts w:ascii="Times New Roman" w:hAnsi="Times New Roman"/>
        </w:rPr>
        <w:t> </w:t>
      </w:r>
      <w:r w:rsidRPr="00D0796E">
        <w:rPr>
          <w:rFonts w:ascii="Times New Roman" w:hAnsi="Times New Roman"/>
        </w:rPr>
        <w:t>činnosti</w:t>
      </w:r>
      <w:r>
        <w:rPr>
          <w:rFonts w:ascii="Times New Roman" w:hAnsi="Times New Roman"/>
        </w:rPr>
        <w:t xml:space="preserve"> pedagogického</w:t>
      </w:r>
      <w:r w:rsidRPr="00D0796E">
        <w:rPr>
          <w:rFonts w:ascii="Times New Roman" w:hAnsi="Times New Roman"/>
        </w:rPr>
        <w:t xml:space="preserve"> klubu              </w:t>
      </w:r>
      <w:r w:rsidRPr="00D0796E">
        <w:rPr>
          <w:noProof/>
          <w:lang w:eastAsia="sk-SK"/>
        </w:rPr>
        <w:t xml:space="preserve">                                                                               </w:t>
      </w:r>
      <w:r w:rsidR="00A250F1">
        <w:rPr>
          <w:noProof/>
          <w:lang w:eastAsia="sk-SK"/>
        </w:rPr>
        <w:drawing>
          <wp:inline distT="0" distB="0" distL="0" distR="0" wp14:anchorId="616F00F0" wp14:editId="7A83D1FF">
            <wp:extent cx="5757545" cy="804545"/>
            <wp:effectExtent l="0" t="0" r="0" b="0"/>
            <wp:docPr id="2"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p w14:paraId="00B03056" w14:textId="77777777" w:rsidR="00F305BB" w:rsidRPr="001544C0" w:rsidRDefault="00F305BB" w:rsidP="00D0796E"/>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F305BB" w:rsidRPr="007B6C7D" w14:paraId="1DEB8849" w14:textId="77777777" w:rsidTr="001745A4">
        <w:tc>
          <w:tcPr>
            <w:tcW w:w="3528" w:type="dxa"/>
          </w:tcPr>
          <w:p w14:paraId="023B0B38" w14:textId="77777777" w:rsidR="00F305BB" w:rsidRPr="007B6C7D" w:rsidRDefault="00F305BB" w:rsidP="001745A4">
            <w:pPr>
              <w:rPr>
                <w:spacing w:val="20"/>
                <w:sz w:val="20"/>
                <w:szCs w:val="20"/>
              </w:rPr>
            </w:pPr>
            <w:r w:rsidRPr="007B6C7D">
              <w:rPr>
                <w:spacing w:val="20"/>
                <w:sz w:val="20"/>
                <w:szCs w:val="20"/>
              </w:rPr>
              <w:t>Prioritná os:</w:t>
            </w:r>
          </w:p>
        </w:tc>
        <w:tc>
          <w:tcPr>
            <w:tcW w:w="5940" w:type="dxa"/>
          </w:tcPr>
          <w:p w14:paraId="2E2A0AC2" w14:textId="77777777" w:rsidR="00F305BB" w:rsidRPr="007B6C7D" w:rsidRDefault="00F305BB" w:rsidP="001745A4">
            <w:pPr>
              <w:rPr>
                <w:spacing w:val="20"/>
                <w:sz w:val="20"/>
                <w:szCs w:val="20"/>
              </w:rPr>
            </w:pPr>
            <w:r w:rsidRPr="007B6C7D">
              <w:rPr>
                <w:spacing w:val="20"/>
                <w:sz w:val="20"/>
                <w:szCs w:val="20"/>
              </w:rPr>
              <w:t>Vzdelávanie</w:t>
            </w:r>
          </w:p>
        </w:tc>
      </w:tr>
      <w:tr w:rsidR="00BF73FF" w:rsidRPr="007B6C7D" w14:paraId="03C91678" w14:textId="77777777" w:rsidTr="001745A4">
        <w:tc>
          <w:tcPr>
            <w:tcW w:w="3528" w:type="dxa"/>
          </w:tcPr>
          <w:p w14:paraId="6FD80E81" w14:textId="77777777" w:rsidR="00BF73FF" w:rsidRPr="001620FF" w:rsidRDefault="00BF73FF" w:rsidP="001745A4">
            <w:pPr>
              <w:rPr>
                <w:spacing w:val="20"/>
                <w:sz w:val="20"/>
                <w:szCs w:val="20"/>
              </w:rPr>
            </w:pPr>
            <w:r w:rsidRPr="001620FF">
              <w:rPr>
                <w:spacing w:val="20"/>
                <w:sz w:val="20"/>
                <w:szCs w:val="20"/>
              </w:rPr>
              <w:t>Špecifický cieľ:</w:t>
            </w:r>
          </w:p>
        </w:tc>
        <w:tc>
          <w:tcPr>
            <w:tcW w:w="5940" w:type="dxa"/>
          </w:tcPr>
          <w:p w14:paraId="4EB152FA" w14:textId="0ADE703B" w:rsidR="00BF73FF" w:rsidRPr="001620FF" w:rsidRDefault="00BF73FF" w:rsidP="001745A4">
            <w:pPr>
              <w:rPr>
                <w:spacing w:val="20"/>
                <w:sz w:val="20"/>
                <w:szCs w:val="20"/>
              </w:rPr>
            </w:pPr>
            <w:r w:rsidRPr="00912448">
              <w:rPr>
                <w:rFonts w:ascii="Times New Roman" w:hAnsi="Times New Roman"/>
              </w:rPr>
              <w:t>1.2.1 Zvýšiť kvalitu odborného vzdelávania a prípravy reflektujúc potreby trhu práce</w:t>
            </w:r>
          </w:p>
        </w:tc>
      </w:tr>
      <w:tr w:rsidR="00BF73FF" w:rsidRPr="007B6C7D" w14:paraId="32883D8C" w14:textId="77777777" w:rsidTr="001745A4">
        <w:tc>
          <w:tcPr>
            <w:tcW w:w="3528" w:type="dxa"/>
          </w:tcPr>
          <w:p w14:paraId="546F9E4F" w14:textId="77777777" w:rsidR="00BF73FF" w:rsidRPr="007B6C7D" w:rsidRDefault="00BF73FF" w:rsidP="001745A4">
            <w:pPr>
              <w:rPr>
                <w:spacing w:val="20"/>
                <w:sz w:val="20"/>
                <w:szCs w:val="20"/>
              </w:rPr>
            </w:pPr>
            <w:r w:rsidRPr="007B6C7D">
              <w:rPr>
                <w:spacing w:val="20"/>
                <w:sz w:val="20"/>
                <w:szCs w:val="20"/>
              </w:rPr>
              <w:t>Prijímateľ:</w:t>
            </w:r>
          </w:p>
        </w:tc>
        <w:tc>
          <w:tcPr>
            <w:tcW w:w="5940" w:type="dxa"/>
          </w:tcPr>
          <w:p w14:paraId="591916B0" w14:textId="12844999" w:rsidR="00BF73FF" w:rsidRPr="007B6C7D" w:rsidRDefault="00BF73FF" w:rsidP="001745A4">
            <w:pPr>
              <w:rPr>
                <w:spacing w:val="20"/>
                <w:sz w:val="20"/>
                <w:szCs w:val="20"/>
              </w:rPr>
            </w:pPr>
            <w:r>
              <w:rPr>
                <w:spacing w:val="20"/>
                <w:sz w:val="20"/>
                <w:szCs w:val="20"/>
              </w:rPr>
              <w:t xml:space="preserve">Súkromná spojená škola Biela voda, Nad traťou 1342/28, </w:t>
            </w:r>
            <w:r>
              <w:rPr>
                <w:spacing w:val="20"/>
                <w:sz w:val="20"/>
                <w:szCs w:val="20"/>
              </w:rPr>
              <w:lastRenderedPageBreak/>
              <w:t>Kežmarok</w:t>
            </w:r>
          </w:p>
        </w:tc>
      </w:tr>
      <w:tr w:rsidR="00BF73FF" w:rsidRPr="007B6C7D" w14:paraId="0962EA1B" w14:textId="77777777" w:rsidTr="001745A4">
        <w:tc>
          <w:tcPr>
            <w:tcW w:w="3528" w:type="dxa"/>
          </w:tcPr>
          <w:p w14:paraId="2FADF502" w14:textId="77777777" w:rsidR="00BF73FF" w:rsidRPr="007B6C7D" w:rsidRDefault="00BF73FF" w:rsidP="001745A4">
            <w:pPr>
              <w:rPr>
                <w:spacing w:val="20"/>
                <w:sz w:val="20"/>
                <w:szCs w:val="20"/>
              </w:rPr>
            </w:pPr>
            <w:r w:rsidRPr="007B6C7D">
              <w:rPr>
                <w:spacing w:val="20"/>
                <w:sz w:val="20"/>
                <w:szCs w:val="20"/>
              </w:rPr>
              <w:lastRenderedPageBreak/>
              <w:t>Názov projektu:</w:t>
            </w:r>
          </w:p>
        </w:tc>
        <w:tc>
          <w:tcPr>
            <w:tcW w:w="5940" w:type="dxa"/>
          </w:tcPr>
          <w:p w14:paraId="3F9D1CB4" w14:textId="780834F7" w:rsidR="00BF73FF" w:rsidRPr="007B6C7D" w:rsidRDefault="00BF73FF" w:rsidP="001745A4">
            <w:pPr>
              <w:rPr>
                <w:spacing w:val="20"/>
                <w:sz w:val="20"/>
                <w:szCs w:val="20"/>
              </w:rPr>
            </w:pPr>
            <w:r>
              <w:rPr>
                <w:spacing w:val="20"/>
                <w:sz w:val="20"/>
                <w:szCs w:val="20"/>
              </w:rPr>
              <w:t>Prepojenie vzdelávania s praxou v Súkromnej strednej odbornej škole, Biela voda 2</w:t>
            </w:r>
          </w:p>
        </w:tc>
      </w:tr>
      <w:tr w:rsidR="00BF73FF" w:rsidRPr="007B6C7D" w14:paraId="5C12F692" w14:textId="77777777" w:rsidTr="001745A4">
        <w:tc>
          <w:tcPr>
            <w:tcW w:w="3528" w:type="dxa"/>
          </w:tcPr>
          <w:p w14:paraId="32BBB094" w14:textId="77777777" w:rsidR="00BF73FF" w:rsidRPr="007B6C7D" w:rsidRDefault="00BF73FF" w:rsidP="001745A4">
            <w:pPr>
              <w:rPr>
                <w:spacing w:val="20"/>
                <w:sz w:val="20"/>
                <w:szCs w:val="20"/>
              </w:rPr>
            </w:pPr>
            <w:r w:rsidRPr="007B6C7D">
              <w:rPr>
                <w:spacing w:val="20"/>
                <w:sz w:val="20"/>
                <w:szCs w:val="20"/>
              </w:rPr>
              <w:t>Kód ITMS projektu:</w:t>
            </w:r>
          </w:p>
        </w:tc>
        <w:tc>
          <w:tcPr>
            <w:tcW w:w="5940" w:type="dxa"/>
          </w:tcPr>
          <w:p w14:paraId="6571DC07" w14:textId="0C7CFF41" w:rsidR="00BF73FF" w:rsidRPr="007B6C7D" w:rsidRDefault="00BF73FF" w:rsidP="001745A4">
            <w:pPr>
              <w:rPr>
                <w:spacing w:val="20"/>
                <w:sz w:val="20"/>
                <w:szCs w:val="20"/>
              </w:rPr>
            </w:pPr>
            <w:r>
              <w:rPr>
                <w:spacing w:val="20"/>
                <w:sz w:val="20"/>
                <w:szCs w:val="20"/>
              </w:rPr>
              <w:t>312011Z055</w:t>
            </w:r>
          </w:p>
        </w:tc>
      </w:tr>
      <w:tr w:rsidR="00BF73FF" w:rsidRPr="007B6C7D" w14:paraId="0EA93974" w14:textId="77777777" w:rsidTr="001745A4">
        <w:tc>
          <w:tcPr>
            <w:tcW w:w="3528" w:type="dxa"/>
          </w:tcPr>
          <w:p w14:paraId="5E8A2CCF" w14:textId="77777777" w:rsidR="00BF73FF" w:rsidRPr="007B6C7D" w:rsidRDefault="00BF73FF" w:rsidP="001745A4">
            <w:pPr>
              <w:rPr>
                <w:spacing w:val="20"/>
                <w:sz w:val="20"/>
                <w:szCs w:val="20"/>
              </w:rPr>
            </w:pPr>
            <w:r w:rsidRPr="007B6C7D">
              <w:rPr>
                <w:spacing w:val="20"/>
                <w:sz w:val="20"/>
                <w:szCs w:val="20"/>
              </w:rPr>
              <w:t>Názov pedagogického klubu:</w:t>
            </w:r>
          </w:p>
        </w:tc>
        <w:tc>
          <w:tcPr>
            <w:tcW w:w="5940" w:type="dxa"/>
          </w:tcPr>
          <w:p w14:paraId="75E5DF02" w14:textId="32590BC6" w:rsidR="00BF73FF" w:rsidRPr="007B6C7D" w:rsidRDefault="00BF73FF" w:rsidP="001745A4">
            <w:pPr>
              <w:rPr>
                <w:spacing w:val="20"/>
                <w:sz w:val="20"/>
                <w:szCs w:val="20"/>
              </w:rPr>
            </w:pPr>
            <w:r>
              <w:rPr>
                <w:spacing w:val="20"/>
                <w:sz w:val="20"/>
                <w:szCs w:val="20"/>
              </w:rPr>
              <w:t xml:space="preserve">4.6.3. </w:t>
            </w:r>
            <w:r w:rsidRPr="005415AA">
              <w:rPr>
                <w:spacing w:val="20"/>
                <w:sz w:val="20"/>
                <w:szCs w:val="20"/>
              </w:rPr>
              <w:t>Pedagogický klub rozvoja podnikateľských ekonomického myslenia a tvorby projektov – prierezové témy</w:t>
            </w:r>
          </w:p>
        </w:tc>
      </w:tr>
    </w:tbl>
    <w:p w14:paraId="0D0DD602" w14:textId="77777777" w:rsidR="00F305BB" w:rsidRDefault="00F305BB" w:rsidP="00D0796E"/>
    <w:p w14:paraId="66D7CD69" w14:textId="77777777" w:rsidR="00F305BB" w:rsidRPr="001B69AF" w:rsidRDefault="00F305BB" w:rsidP="00D0796E">
      <w:pPr>
        <w:pStyle w:val="Nadpis1"/>
        <w:jc w:val="center"/>
        <w:rPr>
          <w:sz w:val="24"/>
          <w:szCs w:val="24"/>
          <w:lang w:val="sk-SK"/>
        </w:rPr>
      </w:pPr>
      <w:r>
        <w:rPr>
          <w:sz w:val="24"/>
          <w:szCs w:val="24"/>
          <w:lang w:val="sk-SK"/>
        </w:rPr>
        <w:t>PREZENČNÁ LISTINA</w:t>
      </w:r>
    </w:p>
    <w:p w14:paraId="7EDF6FAE" w14:textId="77777777" w:rsidR="00BF73FF" w:rsidRDefault="00BF73FF" w:rsidP="00BF73FF"/>
    <w:p w14:paraId="5CCC5D58" w14:textId="77777777" w:rsidR="00BF73FF" w:rsidRPr="00ED7B17" w:rsidRDefault="00BF73FF" w:rsidP="00BF73FF">
      <w:r w:rsidRPr="00ED7B17">
        <w:t>Miesto konan</w:t>
      </w:r>
      <w:r>
        <w:t xml:space="preserve">ia stretnutia:  SSŠ  Biela voda, Nad traťou 1342/28, Kežmarok </w:t>
      </w:r>
    </w:p>
    <w:p w14:paraId="2725F1FB" w14:textId="28C7B834" w:rsidR="00BF73FF" w:rsidRPr="00ED7B17" w:rsidRDefault="00BF73FF" w:rsidP="00BF73FF">
      <w:r w:rsidRPr="00ED7B17">
        <w:t xml:space="preserve">Trvanie stretnutia: od </w:t>
      </w:r>
      <w:r>
        <w:t xml:space="preserve"> </w:t>
      </w:r>
      <w:r w:rsidRPr="00ED7B17">
        <w:t>1</w:t>
      </w:r>
      <w:r w:rsidR="00B053AA">
        <w:t>5</w:t>
      </w:r>
      <w:r w:rsidRPr="00ED7B17">
        <w:t>:</w:t>
      </w:r>
      <w:r w:rsidR="00B053AA">
        <w:t>3</w:t>
      </w:r>
      <w:r w:rsidRPr="00ED7B17">
        <w:t>0 hod do 1</w:t>
      </w:r>
      <w:r w:rsidR="00B053AA">
        <w:t>8</w:t>
      </w:r>
      <w:r w:rsidRPr="00ED7B17">
        <w:t>:</w:t>
      </w:r>
      <w:r w:rsidR="00B053AA">
        <w:t>3</w:t>
      </w:r>
      <w:r w:rsidRPr="00ED7B17">
        <w:t>0 hod</w:t>
      </w:r>
      <w:r w:rsidRPr="00E30831">
        <w:t xml:space="preserve"> </w:t>
      </w:r>
      <w:r>
        <w:t xml:space="preserve">  </w:t>
      </w:r>
    </w:p>
    <w:p w14:paraId="67344927" w14:textId="10F271F1" w:rsidR="00F305BB" w:rsidRDefault="00BF73FF" w:rsidP="00D0796E">
      <w:r w:rsidRPr="00ED7B17">
        <w:t xml:space="preserve">Dátum konania stretnutia: </w:t>
      </w:r>
      <w:r w:rsidR="00B053AA">
        <w:t xml:space="preserve"> </w:t>
      </w:r>
      <w:r>
        <w:t>21.09</w:t>
      </w:r>
      <w:r w:rsidRPr="00ED7B17">
        <w:t>.202</w:t>
      </w:r>
      <w:r>
        <w:t>2</w:t>
      </w:r>
      <w:bookmarkStart w:id="0" w:name="_GoBack"/>
      <w:bookmarkEnd w:id="0"/>
    </w:p>
    <w:p w14:paraId="5BE73AAD" w14:textId="77777777" w:rsidR="00F305BB" w:rsidRDefault="00F305BB" w:rsidP="00D0796E">
      <w: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00510A" w:rsidRPr="007B6C7D" w14:paraId="7FBE2845" w14:textId="77777777" w:rsidTr="0000510A">
        <w:trPr>
          <w:trHeight w:val="337"/>
        </w:trPr>
        <w:tc>
          <w:tcPr>
            <w:tcW w:w="544" w:type="dxa"/>
          </w:tcPr>
          <w:p w14:paraId="50C2F310" w14:textId="77777777" w:rsidR="0000510A" w:rsidRPr="007B6C7D" w:rsidRDefault="0000510A" w:rsidP="001745A4">
            <w:r w:rsidRPr="007B6C7D">
              <w:t>č.</w:t>
            </w:r>
          </w:p>
        </w:tc>
        <w:tc>
          <w:tcPr>
            <w:tcW w:w="3935" w:type="dxa"/>
          </w:tcPr>
          <w:p w14:paraId="61F37C16" w14:textId="77777777" w:rsidR="0000510A" w:rsidRPr="007B6C7D" w:rsidRDefault="0000510A" w:rsidP="001745A4">
            <w:r w:rsidRPr="007B6C7D">
              <w:t>Meno a priezvisko</w:t>
            </w:r>
          </w:p>
        </w:tc>
        <w:tc>
          <w:tcPr>
            <w:tcW w:w="2427" w:type="dxa"/>
          </w:tcPr>
          <w:p w14:paraId="54EC3893" w14:textId="77777777" w:rsidR="0000510A" w:rsidRPr="007B6C7D" w:rsidRDefault="0000510A" w:rsidP="001745A4">
            <w:r w:rsidRPr="007B6C7D">
              <w:t>Podpis</w:t>
            </w:r>
          </w:p>
        </w:tc>
        <w:tc>
          <w:tcPr>
            <w:tcW w:w="2306" w:type="dxa"/>
          </w:tcPr>
          <w:p w14:paraId="05433E6A" w14:textId="77777777" w:rsidR="0000510A" w:rsidRPr="007B6C7D" w:rsidRDefault="0000510A" w:rsidP="001745A4">
            <w:r>
              <w:t>Inštitúcia</w:t>
            </w:r>
          </w:p>
        </w:tc>
      </w:tr>
      <w:tr w:rsidR="00BF73FF" w:rsidRPr="007B6C7D" w14:paraId="26522A1B" w14:textId="77777777" w:rsidTr="0000510A">
        <w:trPr>
          <w:trHeight w:val="337"/>
        </w:trPr>
        <w:tc>
          <w:tcPr>
            <w:tcW w:w="544" w:type="dxa"/>
          </w:tcPr>
          <w:p w14:paraId="3D1BCF03" w14:textId="77B9CFFE" w:rsidR="00BF73FF" w:rsidRPr="007B6C7D" w:rsidRDefault="00BF73FF" w:rsidP="001745A4">
            <w:r>
              <w:t>1.</w:t>
            </w:r>
          </w:p>
        </w:tc>
        <w:tc>
          <w:tcPr>
            <w:tcW w:w="3935" w:type="dxa"/>
          </w:tcPr>
          <w:p w14:paraId="6EE167F3" w14:textId="2E6D37B7" w:rsidR="00BF73FF" w:rsidRPr="007B6C7D" w:rsidRDefault="00BF73FF" w:rsidP="001745A4">
            <w:r>
              <w:t xml:space="preserve">PhDr. Jana </w:t>
            </w:r>
            <w:proofErr w:type="spellStart"/>
            <w:r>
              <w:t>Mašlonková</w:t>
            </w:r>
            <w:proofErr w:type="spellEnd"/>
            <w:r>
              <w:t>, MBA</w:t>
            </w:r>
          </w:p>
        </w:tc>
        <w:tc>
          <w:tcPr>
            <w:tcW w:w="2427" w:type="dxa"/>
          </w:tcPr>
          <w:p w14:paraId="585DC884" w14:textId="77777777" w:rsidR="00BF73FF" w:rsidRPr="007B6C7D" w:rsidRDefault="00BF73FF" w:rsidP="001745A4"/>
        </w:tc>
        <w:tc>
          <w:tcPr>
            <w:tcW w:w="2306" w:type="dxa"/>
          </w:tcPr>
          <w:p w14:paraId="20E257E2" w14:textId="2EFF2573" w:rsidR="00BF73FF" w:rsidRPr="007B6C7D" w:rsidRDefault="00BF73FF" w:rsidP="001745A4">
            <w:r>
              <w:t>SSŠ , Biela voda 2, KK</w:t>
            </w:r>
          </w:p>
        </w:tc>
      </w:tr>
      <w:tr w:rsidR="00BF73FF" w:rsidRPr="007B6C7D" w14:paraId="3B954A1C" w14:textId="77777777" w:rsidTr="0000510A">
        <w:trPr>
          <w:trHeight w:val="337"/>
        </w:trPr>
        <w:tc>
          <w:tcPr>
            <w:tcW w:w="544" w:type="dxa"/>
          </w:tcPr>
          <w:p w14:paraId="39261FB5" w14:textId="0D4C6893" w:rsidR="00BF73FF" w:rsidRPr="007B6C7D" w:rsidRDefault="00BF73FF" w:rsidP="001745A4">
            <w:r>
              <w:t>2.</w:t>
            </w:r>
          </w:p>
        </w:tc>
        <w:tc>
          <w:tcPr>
            <w:tcW w:w="3935" w:type="dxa"/>
          </w:tcPr>
          <w:p w14:paraId="069B2AB0" w14:textId="475480EE" w:rsidR="00BF73FF" w:rsidRPr="007B6C7D" w:rsidRDefault="00BF73FF" w:rsidP="001745A4">
            <w:r>
              <w:t xml:space="preserve">PaedDr. Valér </w:t>
            </w:r>
            <w:proofErr w:type="spellStart"/>
            <w:r>
              <w:t>Onufer</w:t>
            </w:r>
            <w:proofErr w:type="spellEnd"/>
          </w:p>
        </w:tc>
        <w:tc>
          <w:tcPr>
            <w:tcW w:w="2427" w:type="dxa"/>
          </w:tcPr>
          <w:p w14:paraId="09C163CE" w14:textId="77777777" w:rsidR="00BF73FF" w:rsidRPr="007B6C7D" w:rsidRDefault="00BF73FF" w:rsidP="001745A4"/>
        </w:tc>
        <w:tc>
          <w:tcPr>
            <w:tcW w:w="2306" w:type="dxa"/>
          </w:tcPr>
          <w:p w14:paraId="5B1E7C59" w14:textId="0FE306C7" w:rsidR="00BF73FF" w:rsidRPr="007B6C7D" w:rsidRDefault="00BF73FF" w:rsidP="001745A4">
            <w:r>
              <w:t>SSŠ , Biela voda 2, KK</w:t>
            </w:r>
          </w:p>
        </w:tc>
      </w:tr>
      <w:tr w:rsidR="00BF73FF" w:rsidRPr="007B6C7D" w14:paraId="4AE99656" w14:textId="77777777" w:rsidTr="0000510A">
        <w:trPr>
          <w:trHeight w:val="337"/>
        </w:trPr>
        <w:tc>
          <w:tcPr>
            <w:tcW w:w="544" w:type="dxa"/>
          </w:tcPr>
          <w:p w14:paraId="6948DD99" w14:textId="1387AB61" w:rsidR="00BF73FF" w:rsidRPr="007B6C7D" w:rsidRDefault="00BF73FF" w:rsidP="001745A4">
            <w:r>
              <w:t>3.</w:t>
            </w:r>
          </w:p>
        </w:tc>
        <w:tc>
          <w:tcPr>
            <w:tcW w:w="3935" w:type="dxa"/>
          </w:tcPr>
          <w:p w14:paraId="2B6A3716" w14:textId="56C66CB9" w:rsidR="00BF73FF" w:rsidRPr="007B6C7D" w:rsidRDefault="00BF73FF" w:rsidP="001745A4">
            <w:r>
              <w:t>Mgr. Mária Majerská</w:t>
            </w:r>
          </w:p>
        </w:tc>
        <w:tc>
          <w:tcPr>
            <w:tcW w:w="2427" w:type="dxa"/>
          </w:tcPr>
          <w:p w14:paraId="24D00E2D" w14:textId="77777777" w:rsidR="00BF73FF" w:rsidRPr="007B6C7D" w:rsidRDefault="00BF73FF" w:rsidP="001745A4"/>
        </w:tc>
        <w:tc>
          <w:tcPr>
            <w:tcW w:w="2306" w:type="dxa"/>
          </w:tcPr>
          <w:p w14:paraId="5CBC9D40" w14:textId="1545CFCC" w:rsidR="00BF73FF" w:rsidRPr="007B6C7D" w:rsidRDefault="00BF73FF" w:rsidP="001745A4">
            <w:r>
              <w:t>SSŠ , Biela voda 2, KK</w:t>
            </w:r>
          </w:p>
        </w:tc>
      </w:tr>
      <w:tr w:rsidR="00BF73FF" w:rsidRPr="007B6C7D" w14:paraId="7AF51BAD" w14:textId="77777777" w:rsidTr="0000510A">
        <w:trPr>
          <w:trHeight w:val="337"/>
        </w:trPr>
        <w:tc>
          <w:tcPr>
            <w:tcW w:w="544" w:type="dxa"/>
          </w:tcPr>
          <w:p w14:paraId="7E394545" w14:textId="32418FBD" w:rsidR="00BF73FF" w:rsidRPr="007B6C7D" w:rsidRDefault="00BF73FF" w:rsidP="001745A4">
            <w:r>
              <w:t>4.</w:t>
            </w:r>
          </w:p>
        </w:tc>
        <w:tc>
          <w:tcPr>
            <w:tcW w:w="3935" w:type="dxa"/>
          </w:tcPr>
          <w:p w14:paraId="762354B6" w14:textId="18341C35" w:rsidR="00BF73FF" w:rsidRPr="007B6C7D" w:rsidRDefault="00BF73FF" w:rsidP="001745A4">
            <w:r>
              <w:t xml:space="preserve">Ing. Alžbeta </w:t>
            </w:r>
            <w:proofErr w:type="spellStart"/>
            <w:r>
              <w:t>Dubjelová</w:t>
            </w:r>
            <w:proofErr w:type="spellEnd"/>
          </w:p>
        </w:tc>
        <w:tc>
          <w:tcPr>
            <w:tcW w:w="2427" w:type="dxa"/>
          </w:tcPr>
          <w:p w14:paraId="4475B2A4" w14:textId="77777777" w:rsidR="00BF73FF" w:rsidRPr="007B6C7D" w:rsidRDefault="00BF73FF" w:rsidP="001745A4"/>
        </w:tc>
        <w:tc>
          <w:tcPr>
            <w:tcW w:w="2306" w:type="dxa"/>
          </w:tcPr>
          <w:p w14:paraId="72532666" w14:textId="222AC8DD" w:rsidR="00BF73FF" w:rsidRPr="007B6C7D" w:rsidRDefault="00BF73FF" w:rsidP="001745A4">
            <w:r>
              <w:t>SSŠ , Biela voda 2, KK</w:t>
            </w:r>
          </w:p>
        </w:tc>
      </w:tr>
      <w:tr w:rsidR="00BF73FF" w:rsidRPr="007B6C7D" w14:paraId="00525F88" w14:textId="77777777" w:rsidTr="0000510A">
        <w:trPr>
          <w:trHeight w:val="355"/>
        </w:trPr>
        <w:tc>
          <w:tcPr>
            <w:tcW w:w="544" w:type="dxa"/>
          </w:tcPr>
          <w:p w14:paraId="2833A92B" w14:textId="5E68952F" w:rsidR="00BF73FF" w:rsidRPr="007B6C7D" w:rsidRDefault="00BF73FF" w:rsidP="001745A4">
            <w:r>
              <w:t>5.</w:t>
            </w:r>
          </w:p>
        </w:tc>
        <w:tc>
          <w:tcPr>
            <w:tcW w:w="3935" w:type="dxa"/>
          </w:tcPr>
          <w:p w14:paraId="60EDB10F" w14:textId="6D30102D" w:rsidR="00BF73FF" w:rsidRPr="007B6C7D" w:rsidRDefault="00BF73FF" w:rsidP="001745A4">
            <w:r>
              <w:t xml:space="preserve">Mgr. Mariana </w:t>
            </w:r>
            <w:proofErr w:type="spellStart"/>
            <w:r>
              <w:t>Regešová</w:t>
            </w:r>
            <w:proofErr w:type="spellEnd"/>
          </w:p>
        </w:tc>
        <w:tc>
          <w:tcPr>
            <w:tcW w:w="2427" w:type="dxa"/>
          </w:tcPr>
          <w:p w14:paraId="19AE6F82" w14:textId="77777777" w:rsidR="00BF73FF" w:rsidRPr="007B6C7D" w:rsidRDefault="00BF73FF" w:rsidP="001745A4"/>
        </w:tc>
        <w:tc>
          <w:tcPr>
            <w:tcW w:w="2306" w:type="dxa"/>
          </w:tcPr>
          <w:p w14:paraId="53F886A6" w14:textId="67E981F6" w:rsidR="00BF73FF" w:rsidRPr="007B6C7D" w:rsidRDefault="00BF73FF" w:rsidP="001745A4">
            <w:r>
              <w:t>SSŠ , Biela voda 2, KK</w:t>
            </w:r>
          </w:p>
        </w:tc>
      </w:tr>
      <w:tr w:rsidR="00BF73FF" w:rsidRPr="007B6C7D" w14:paraId="0B26E807" w14:textId="77777777" w:rsidTr="0000510A">
        <w:trPr>
          <w:trHeight w:val="355"/>
        </w:trPr>
        <w:tc>
          <w:tcPr>
            <w:tcW w:w="544" w:type="dxa"/>
          </w:tcPr>
          <w:p w14:paraId="732793FC" w14:textId="042B9EB3" w:rsidR="00BF73FF" w:rsidRPr="007B6C7D" w:rsidRDefault="00BF73FF" w:rsidP="001745A4">
            <w:r>
              <w:t>6.</w:t>
            </w:r>
          </w:p>
        </w:tc>
        <w:tc>
          <w:tcPr>
            <w:tcW w:w="3935" w:type="dxa"/>
          </w:tcPr>
          <w:p w14:paraId="50651180" w14:textId="1873F4D3" w:rsidR="00BF73FF" w:rsidRPr="007B6C7D" w:rsidRDefault="00BF73FF" w:rsidP="001745A4">
            <w:r w:rsidRPr="003C1ADA">
              <w:rPr>
                <w:rFonts w:asciiTheme="minorHAnsi" w:hAnsiTheme="minorHAnsi" w:cstheme="minorHAnsi"/>
              </w:rPr>
              <w:t xml:space="preserve">Ľuboš </w:t>
            </w:r>
            <w:proofErr w:type="spellStart"/>
            <w:r w:rsidRPr="003C1ADA">
              <w:rPr>
                <w:rFonts w:asciiTheme="minorHAnsi" w:hAnsiTheme="minorHAnsi" w:cstheme="minorHAnsi"/>
              </w:rPr>
              <w:t>Edelmüller</w:t>
            </w:r>
            <w:proofErr w:type="spellEnd"/>
          </w:p>
        </w:tc>
        <w:tc>
          <w:tcPr>
            <w:tcW w:w="2427" w:type="dxa"/>
          </w:tcPr>
          <w:p w14:paraId="505D3364" w14:textId="77777777" w:rsidR="00BF73FF" w:rsidRPr="007B6C7D" w:rsidRDefault="00BF73FF" w:rsidP="001745A4"/>
        </w:tc>
        <w:tc>
          <w:tcPr>
            <w:tcW w:w="2306" w:type="dxa"/>
          </w:tcPr>
          <w:p w14:paraId="22895FA4" w14:textId="3383F42E" w:rsidR="00BF73FF" w:rsidRPr="007B6C7D" w:rsidRDefault="00BF73FF" w:rsidP="001745A4">
            <w:r>
              <w:t>SSŠ , Biela voda 2, KK</w:t>
            </w:r>
          </w:p>
        </w:tc>
      </w:tr>
      <w:tr w:rsidR="00BF73FF" w:rsidRPr="007B6C7D" w14:paraId="1E3A406F" w14:textId="77777777" w:rsidTr="0000510A">
        <w:trPr>
          <w:trHeight w:val="355"/>
        </w:trPr>
        <w:tc>
          <w:tcPr>
            <w:tcW w:w="544" w:type="dxa"/>
          </w:tcPr>
          <w:p w14:paraId="6EA01906" w14:textId="683B6505" w:rsidR="00BF73FF" w:rsidRPr="007B6C7D" w:rsidRDefault="00BF73FF" w:rsidP="001745A4">
            <w:r>
              <w:t>7.</w:t>
            </w:r>
          </w:p>
        </w:tc>
        <w:tc>
          <w:tcPr>
            <w:tcW w:w="3935" w:type="dxa"/>
          </w:tcPr>
          <w:p w14:paraId="0EECFC22" w14:textId="499F68A0" w:rsidR="00BF73FF" w:rsidRPr="007B6C7D" w:rsidRDefault="00BF73FF" w:rsidP="001745A4">
            <w:r>
              <w:t xml:space="preserve">Mgr. Róbert </w:t>
            </w:r>
            <w:proofErr w:type="spellStart"/>
            <w:r>
              <w:t>Mysza</w:t>
            </w:r>
            <w:proofErr w:type="spellEnd"/>
          </w:p>
        </w:tc>
        <w:tc>
          <w:tcPr>
            <w:tcW w:w="2427" w:type="dxa"/>
          </w:tcPr>
          <w:p w14:paraId="34916F0E" w14:textId="77777777" w:rsidR="00BF73FF" w:rsidRPr="007B6C7D" w:rsidRDefault="00BF73FF" w:rsidP="001745A4"/>
        </w:tc>
        <w:tc>
          <w:tcPr>
            <w:tcW w:w="2306" w:type="dxa"/>
          </w:tcPr>
          <w:p w14:paraId="4A5E4999" w14:textId="037DACFA" w:rsidR="00BF73FF" w:rsidRPr="007B6C7D" w:rsidRDefault="00BF73FF" w:rsidP="001745A4">
            <w:r>
              <w:t>SSŠ , Biela voda 2, KK</w:t>
            </w:r>
          </w:p>
        </w:tc>
      </w:tr>
    </w:tbl>
    <w:p w14:paraId="3303AA66" w14:textId="77777777" w:rsidR="00F305BB" w:rsidRPr="006A3977" w:rsidRDefault="00F305BB" w:rsidP="00D0796E">
      <w:pPr>
        <w:jc w:val="both"/>
        <w:rPr>
          <w:rFonts w:ascii="Arial" w:hAnsi="Arial" w:cs="Arial"/>
          <w:bCs/>
          <w:sz w:val="20"/>
        </w:rPr>
      </w:pPr>
    </w:p>
    <w:p w14:paraId="2EACDA41" w14:textId="77777777" w:rsidR="00F305BB" w:rsidRDefault="00F305BB" w:rsidP="00D0796E"/>
    <w:p w14:paraId="383DC93A" w14:textId="77777777" w:rsidR="00F305BB" w:rsidRDefault="00F305BB" w:rsidP="00E36C97">
      <w:pPr>
        <w:jc w:val="both"/>
      </w:pPr>
      <w:r>
        <w:t>Meno prizvaných odborníkov/iných účastníkov, ktorí nie sú členmi pedagogického klubu  a podpis/y:</w:t>
      </w:r>
    </w:p>
    <w:p w14:paraId="355D9934" w14:textId="77777777" w:rsidR="00F305BB" w:rsidRDefault="00F305BB" w:rsidP="00E36C97">
      <w: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00510A" w:rsidRPr="007B6C7D" w14:paraId="058FB41D" w14:textId="77777777" w:rsidTr="0000510A">
        <w:trPr>
          <w:trHeight w:val="337"/>
        </w:trPr>
        <w:tc>
          <w:tcPr>
            <w:tcW w:w="610" w:type="dxa"/>
          </w:tcPr>
          <w:p w14:paraId="62CB1F47" w14:textId="77777777" w:rsidR="0000510A" w:rsidRPr="007B6C7D" w:rsidRDefault="0000510A" w:rsidP="00195BD6">
            <w:r w:rsidRPr="007B6C7D">
              <w:t>č.</w:t>
            </w:r>
          </w:p>
        </w:tc>
        <w:tc>
          <w:tcPr>
            <w:tcW w:w="4680" w:type="dxa"/>
          </w:tcPr>
          <w:p w14:paraId="257BDA42" w14:textId="77777777" w:rsidR="0000510A" w:rsidRPr="007B6C7D" w:rsidRDefault="0000510A" w:rsidP="00195BD6">
            <w:r w:rsidRPr="007B6C7D">
              <w:t>Meno a priezvisko</w:t>
            </w:r>
          </w:p>
        </w:tc>
        <w:tc>
          <w:tcPr>
            <w:tcW w:w="1726" w:type="dxa"/>
          </w:tcPr>
          <w:p w14:paraId="1B70EC4C" w14:textId="77777777" w:rsidR="0000510A" w:rsidRPr="007B6C7D" w:rsidRDefault="0000510A" w:rsidP="00195BD6">
            <w:r w:rsidRPr="007B6C7D">
              <w:t>Podpis</w:t>
            </w:r>
          </w:p>
        </w:tc>
        <w:tc>
          <w:tcPr>
            <w:tcW w:w="1985" w:type="dxa"/>
          </w:tcPr>
          <w:p w14:paraId="5625DCAD" w14:textId="77777777" w:rsidR="0000510A" w:rsidRPr="007B6C7D" w:rsidRDefault="0000510A" w:rsidP="00195BD6">
            <w:r>
              <w:t>Inštitúcia</w:t>
            </w:r>
          </w:p>
        </w:tc>
      </w:tr>
      <w:tr w:rsidR="0000510A" w:rsidRPr="007B6C7D" w14:paraId="0DD49951" w14:textId="77777777" w:rsidTr="0000510A">
        <w:trPr>
          <w:trHeight w:val="337"/>
        </w:trPr>
        <w:tc>
          <w:tcPr>
            <w:tcW w:w="610" w:type="dxa"/>
          </w:tcPr>
          <w:p w14:paraId="74FD7926" w14:textId="77777777" w:rsidR="0000510A" w:rsidRPr="007B6C7D" w:rsidRDefault="0000510A" w:rsidP="00195BD6"/>
        </w:tc>
        <w:tc>
          <w:tcPr>
            <w:tcW w:w="4680" w:type="dxa"/>
          </w:tcPr>
          <w:p w14:paraId="3B1DA4FC" w14:textId="77777777" w:rsidR="0000510A" w:rsidRPr="007B6C7D" w:rsidRDefault="0000510A" w:rsidP="00195BD6">
            <w:pPr>
              <w:jc w:val="center"/>
            </w:pPr>
          </w:p>
        </w:tc>
        <w:tc>
          <w:tcPr>
            <w:tcW w:w="1726" w:type="dxa"/>
          </w:tcPr>
          <w:p w14:paraId="7B4F2CE3" w14:textId="77777777" w:rsidR="0000510A" w:rsidRPr="007B6C7D" w:rsidRDefault="0000510A" w:rsidP="00195BD6"/>
        </w:tc>
        <w:tc>
          <w:tcPr>
            <w:tcW w:w="1985" w:type="dxa"/>
          </w:tcPr>
          <w:p w14:paraId="2779FC66" w14:textId="77777777" w:rsidR="0000510A" w:rsidRPr="007B6C7D" w:rsidRDefault="0000510A" w:rsidP="00195BD6"/>
        </w:tc>
      </w:tr>
      <w:tr w:rsidR="0000510A" w:rsidRPr="007B6C7D" w14:paraId="6D4CC607" w14:textId="77777777" w:rsidTr="0000510A">
        <w:trPr>
          <w:trHeight w:val="337"/>
        </w:trPr>
        <w:tc>
          <w:tcPr>
            <w:tcW w:w="610" w:type="dxa"/>
          </w:tcPr>
          <w:p w14:paraId="300A7E1C" w14:textId="77777777" w:rsidR="0000510A" w:rsidRPr="007B6C7D" w:rsidRDefault="0000510A" w:rsidP="00195BD6"/>
        </w:tc>
        <w:tc>
          <w:tcPr>
            <w:tcW w:w="4680" w:type="dxa"/>
          </w:tcPr>
          <w:p w14:paraId="1D94CF2B" w14:textId="77777777" w:rsidR="0000510A" w:rsidRPr="007B6C7D" w:rsidRDefault="0000510A" w:rsidP="00195BD6">
            <w:pPr>
              <w:jc w:val="center"/>
            </w:pPr>
          </w:p>
        </w:tc>
        <w:tc>
          <w:tcPr>
            <w:tcW w:w="1726" w:type="dxa"/>
          </w:tcPr>
          <w:p w14:paraId="70DC53AC" w14:textId="77777777" w:rsidR="0000510A" w:rsidRPr="007B6C7D" w:rsidRDefault="0000510A" w:rsidP="00195BD6"/>
        </w:tc>
        <w:tc>
          <w:tcPr>
            <w:tcW w:w="1985" w:type="dxa"/>
          </w:tcPr>
          <w:p w14:paraId="4F82F062" w14:textId="77777777" w:rsidR="0000510A" w:rsidRPr="007B6C7D" w:rsidRDefault="0000510A" w:rsidP="00195BD6"/>
        </w:tc>
      </w:tr>
      <w:tr w:rsidR="0000510A" w:rsidRPr="007B6C7D" w14:paraId="2B15274F" w14:textId="77777777" w:rsidTr="0000510A">
        <w:trPr>
          <w:trHeight w:val="355"/>
        </w:trPr>
        <w:tc>
          <w:tcPr>
            <w:tcW w:w="610" w:type="dxa"/>
          </w:tcPr>
          <w:p w14:paraId="3555DFFF" w14:textId="77777777" w:rsidR="0000510A" w:rsidRPr="007B6C7D" w:rsidRDefault="0000510A" w:rsidP="00195BD6"/>
        </w:tc>
        <w:tc>
          <w:tcPr>
            <w:tcW w:w="4680" w:type="dxa"/>
          </w:tcPr>
          <w:p w14:paraId="3A7F1161" w14:textId="77777777" w:rsidR="0000510A" w:rsidRPr="007B6C7D" w:rsidRDefault="0000510A" w:rsidP="00195BD6"/>
        </w:tc>
        <w:tc>
          <w:tcPr>
            <w:tcW w:w="1726" w:type="dxa"/>
          </w:tcPr>
          <w:p w14:paraId="37CA849D" w14:textId="77777777" w:rsidR="0000510A" w:rsidRPr="007B6C7D" w:rsidRDefault="0000510A" w:rsidP="00195BD6"/>
        </w:tc>
        <w:tc>
          <w:tcPr>
            <w:tcW w:w="1985" w:type="dxa"/>
          </w:tcPr>
          <w:p w14:paraId="6F4E54B9" w14:textId="77777777" w:rsidR="0000510A" w:rsidRPr="007B6C7D" w:rsidRDefault="0000510A" w:rsidP="00195BD6"/>
        </w:tc>
      </w:tr>
    </w:tbl>
    <w:p w14:paraId="6591BCF7" w14:textId="77777777" w:rsidR="00F305BB" w:rsidRDefault="00F305BB" w:rsidP="00E36C97"/>
    <w:p w14:paraId="230B4392" w14:textId="77777777" w:rsidR="00F305BB" w:rsidRDefault="00F305BB" w:rsidP="00E36C97"/>
    <w:p w14:paraId="022C0AD7" w14:textId="77777777" w:rsidR="00F305BB" w:rsidRPr="005361EC" w:rsidRDefault="00F305BB" w:rsidP="0055263C">
      <w:pPr>
        <w:pStyle w:val="Odsekzoznamu"/>
        <w:tabs>
          <w:tab w:val="left" w:pos="1114"/>
        </w:tabs>
        <w:rPr>
          <w:rFonts w:ascii="Times New Roman" w:hAnsi="Times New Roman"/>
        </w:rPr>
      </w:pPr>
    </w:p>
    <w:sectPr w:rsidR="00F305BB" w:rsidRPr="005361EC"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670D6F" w14:textId="77777777" w:rsidR="00066E53" w:rsidRDefault="00066E53" w:rsidP="00CF35D8">
      <w:pPr>
        <w:spacing w:after="0" w:line="240" w:lineRule="auto"/>
      </w:pPr>
      <w:r>
        <w:separator/>
      </w:r>
    </w:p>
  </w:endnote>
  <w:endnote w:type="continuationSeparator" w:id="0">
    <w:p w14:paraId="3D6BACAC" w14:textId="77777777" w:rsidR="00066E53" w:rsidRDefault="00066E53"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0D8D2" w14:textId="77777777" w:rsidR="00066E53" w:rsidRDefault="00066E53" w:rsidP="00CF35D8">
      <w:pPr>
        <w:spacing w:after="0" w:line="240" w:lineRule="auto"/>
      </w:pPr>
      <w:r>
        <w:separator/>
      </w:r>
    </w:p>
  </w:footnote>
  <w:footnote w:type="continuationSeparator" w:id="0">
    <w:p w14:paraId="4E3A3F86" w14:textId="77777777" w:rsidR="00066E53" w:rsidRDefault="00066E53" w:rsidP="00CF3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2814940"/>
    <w:multiLevelType w:val="hybridMultilevel"/>
    <w:tmpl w:val="9F6EAC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241FDA"/>
    <w:multiLevelType w:val="hybridMultilevel"/>
    <w:tmpl w:val="3B36E86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1504010E"/>
    <w:multiLevelType w:val="hybridMultilevel"/>
    <w:tmpl w:val="451470E8"/>
    <w:lvl w:ilvl="0" w:tplc="51349590">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6B37B84"/>
    <w:multiLevelType w:val="multilevel"/>
    <w:tmpl w:val="9398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68D25DA"/>
    <w:multiLevelType w:val="hybridMultilevel"/>
    <w:tmpl w:val="EB18A5DA"/>
    <w:lvl w:ilvl="0" w:tplc="02FA6994">
      <w:start w:val="3"/>
      <w:numFmt w:val="bullet"/>
      <w:lvlText w:val="-"/>
      <w:lvlJc w:val="left"/>
      <w:pPr>
        <w:ind w:left="420" w:hanging="360"/>
      </w:pPr>
      <w:rPr>
        <w:rFonts w:ascii="Times New Roman" w:eastAsia="Calibri"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8">
    <w:nsid w:val="302962BF"/>
    <w:multiLevelType w:val="hybridMultilevel"/>
    <w:tmpl w:val="F7CE313A"/>
    <w:lvl w:ilvl="0" w:tplc="06C63406">
      <w:start w:val="1"/>
      <w:numFmt w:val="bullet"/>
      <w:lvlText w:val="-"/>
      <w:lvlJc w:val="left"/>
      <w:pPr>
        <w:ind w:left="180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nsid w:val="33DB079D"/>
    <w:multiLevelType w:val="hybridMultilevel"/>
    <w:tmpl w:val="0D12D4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C3919EA"/>
    <w:multiLevelType w:val="hybridMultilevel"/>
    <w:tmpl w:val="7B4A34AC"/>
    <w:lvl w:ilvl="0" w:tplc="34AC1264">
      <w:start w:val="1"/>
      <w:numFmt w:val="bullet"/>
      <w:pStyle w:val="tl2"/>
      <w:lvlText w:val=""/>
      <w:lvlJc w:val="left"/>
      <w:pPr>
        <w:ind w:left="2333" w:hanging="360"/>
      </w:pPr>
      <w:rPr>
        <w:rFonts w:ascii="Symbol" w:hAnsi="Symbol" w:hint="default"/>
      </w:rPr>
    </w:lvl>
    <w:lvl w:ilvl="1" w:tplc="041B0003" w:tentative="1">
      <w:start w:val="1"/>
      <w:numFmt w:val="bullet"/>
      <w:lvlText w:val="o"/>
      <w:lvlJc w:val="left"/>
      <w:pPr>
        <w:ind w:left="3053" w:hanging="360"/>
      </w:pPr>
      <w:rPr>
        <w:rFonts w:ascii="Courier New" w:hAnsi="Courier New" w:cs="Courier New" w:hint="default"/>
      </w:rPr>
    </w:lvl>
    <w:lvl w:ilvl="2" w:tplc="041B0005" w:tentative="1">
      <w:start w:val="1"/>
      <w:numFmt w:val="bullet"/>
      <w:lvlText w:val=""/>
      <w:lvlJc w:val="left"/>
      <w:pPr>
        <w:ind w:left="3773" w:hanging="360"/>
      </w:pPr>
      <w:rPr>
        <w:rFonts w:ascii="Wingdings" w:hAnsi="Wingdings" w:hint="default"/>
      </w:rPr>
    </w:lvl>
    <w:lvl w:ilvl="3" w:tplc="041B0001" w:tentative="1">
      <w:start w:val="1"/>
      <w:numFmt w:val="bullet"/>
      <w:lvlText w:val=""/>
      <w:lvlJc w:val="left"/>
      <w:pPr>
        <w:ind w:left="4493" w:hanging="360"/>
      </w:pPr>
      <w:rPr>
        <w:rFonts w:ascii="Symbol" w:hAnsi="Symbol" w:hint="default"/>
      </w:rPr>
    </w:lvl>
    <w:lvl w:ilvl="4" w:tplc="041B0003" w:tentative="1">
      <w:start w:val="1"/>
      <w:numFmt w:val="bullet"/>
      <w:lvlText w:val="o"/>
      <w:lvlJc w:val="left"/>
      <w:pPr>
        <w:ind w:left="5213" w:hanging="360"/>
      </w:pPr>
      <w:rPr>
        <w:rFonts w:ascii="Courier New" w:hAnsi="Courier New" w:cs="Courier New" w:hint="default"/>
      </w:rPr>
    </w:lvl>
    <w:lvl w:ilvl="5" w:tplc="041B0005" w:tentative="1">
      <w:start w:val="1"/>
      <w:numFmt w:val="bullet"/>
      <w:lvlText w:val=""/>
      <w:lvlJc w:val="left"/>
      <w:pPr>
        <w:ind w:left="5933" w:hanging="360"/>
      </w:pPr>
      <w:rPr>
        <w:rFonts w:ascii="Wingdings" w:hAnsi="Wingdings" w:hint="default"/>
      </w:rPr>
    </w:lvl>
    <w:lvl w:ilvl="6" w:tplc="041B0001" w:tentative="1">
      <w:start w:val="1"/>
      <w:numFmt w:val="bullet"/>
      <w:lvlText w:val=""/>
      <w:lvlJc w:val="left"/>
      <w:pPr>
        <w:ind w:left="6653" w:hanging="360"/>
      </w:pPr>
      <w:rPr>
        <w:rFonts w:ascii="Symbol" w:hAnsi="Symbol" w:hint="default"/>
      </w:rPr>
    </w:lvl>
    <w:lvl w:ilvl="7" w:tplc="041B0003" w:tentative="1">
      <w:start w:val="1"/>
      <w:numFmt w:val="bullet"/>
      <w:lvlText w:val="o"/>
      <w:lvlJc w:val="left"/>
      <w:pPr>
        <w:ind w:left="7373" w:hanging="360"/>
      </w:pPr>
      <w:rPr>
        <w:rFonts w:ascii="Courier New" w:hAnsi="Courier New" w:cs="Courier New" w:hint="default"/>
      </w:rPr>
    </w:lvl>
    <w:lvl w:ilvl="8" w:tplc="041B0005" w:tentative="1">
      <w:start w:val="1"/>
      <w:numFmt w:val="bullet"/>
      <w:lvlText w:val=""/>
      <w:lvlJc w:val="left"/>
      <w:pPr>
        <w:ind w:left="8093" w:hanging="360"/>
      </w:pPr>
      <w:rPr>
        <w:rFonts w:ascii="Wingdings" w:hAnsi="Wingdings" w:hint="default"/>
      </w:rPr>
    </w:lvl>
  </w:abstractNum>
  <w:abstractNum w:abstractNumId="11">
    <w:nsid w:val="3D8275F8"/>
    <w:multiLevelType w:val="hybridMultilevel"/>
    <w:tmpl w:val="3E26AF92"/>
    <w:lvl w:ilvl="0" w:tplc="43C2E022">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6C47EA7"/>
    <w:multiLevelType w:val="hybridMultilevel"/>
    <w:tmpl w:val="2966AF7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nsid w:val="484665D8"/>
    <w:multiLevelType w:val="hybridMultilevel"/>
    <w:tmpl w:val="4A226D24"/>
    <w:lvl w:ilvl="0" w:tplc="06C63406">
      <w:start w:val="1"/>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48BA478B"/>
    <w:multiLevelType w:val="hybridMultilevel"/>
    <w:tmpl w:val="EBCC7A6E"/>
    <w:lvl w:ilvl="0" w:tplc="041B0001">
      <w:start w:val="1"/>
      <w:numFmt w:val="bullet"/>
      <w:lvlText w:val=""/>
      <w:lvlJc w:val="left"/>
      <w:pPr>
        <w:ind w:left="1193" w:hanging="360"/>
      </w:pPr>
      <w:rPr>
        <w:rFonts w:ascii="Symbol" w:hAnsi="Symbol" w:hint="default"/>
      </w:rPr>
    </w:lvl>
    <w:lvl w:ilvl="1" w:tplc="041B0003" w:tentative="1">
      <w:start w:val="1"/>
      <w:numFmt w:val="bullet"/>
      <w:lvlText w:val="o"/>
      <w:lvlJc w:val="left"/>
      <w:pPr>
        <w:ind w:left="1913" w:hanging="360"/>
      </w:pPr>
      <w:rPr>
        <w:rFonts w:ascii="Courier New" w:hAnsi="Courier New" w:hint="default"/>
      </w:rPr>
    </w:lvl>
    <w:lvl w:ilvl="2" w:tplc="041B0005" w:tentative="1">
      <w:start w:val="1"/>
      <w:numFmt w:val="bullet"/>
      <w:lvlText w:val=""/>
      <w:lvlJc w:val="left"/>
      <w:pPr>
        <w:ind w:left="2633" w:hanging="360"/>
      </w:pPr>
      <w:rPr>
        <w:rFonts w:ascii="Wingdings" w:hAnsi="Wingdings" w:hint="default"/>
      </w:rPr>
    </w:lvl>
    <w:lvl w:ilvl="3" w:tplc="041B0001" w:tentative="1">
      <w:start w:val="1"/>
      <w:numFmt w:val="bullet"/>
      <w:lvlText w:val=""/>
      <w:lvlJc w:val="left"/>
      <w:pPr>
        <w:ind w:left="3353" w:hanging="360"/>
      </w:pPr>
      <w:rPr>
        <w:rFonts w:ascii="Symbol" w:hAnsi="Symbol" w:hint="default"/>
      </w:rPr>
    </w:lvl>
    <w:lvl w:ilvl="4" w:tplc="041B0003" w:tentative="1">
      <w:start w:val="1"/>
      <w:numFmt w:val="bullet"/>
      <w:lvlText w:val="o"/>
      <w:lvlJc w:val="left"/>
      <w:pPr>
        <w:ind w:left="4073" w:hanging="360"/>
      </w:pPr>
      <w:rPr>
        <w:rFonts w:ascii="Courier New" w:hAnsi="Courier New" w:hint="default"/>
      </w:rPr>
    </w:lvl>
    <w:lvl w:ilvl="5" w:tplc="041B0005" w:tentative="1">
      <w:start w:val="1"/>
      <w:numFmt w:val="bullet"/>
      <w:lvlText w:val=""/>
      <w:lvlJc w:val="left"/>
      <w:pPr>
        <w:ind w:left="4793" w:hanging="360"/>
      </w:pPr>
      <w:rPr>
        <w:rFonts w:ascii="Wingdings" w:hAnsi="Wingdings" w:hint="default"/>
      </w:rPr>
    </w:lvl>
    <w:lvl w:ilvl="6" w:tplc="041B0001" w:tentative="1">
      <w:start w:val="1"/>
      <w:numFmt w:val="bullet"/>
      <w:lvlText w:val=""/>
      <w:lvlJc w:val="left"/>
      <w:pPr>
        <w:ind w:left="5513" w:hanging="360"/>
      </w:pPr>
      <w:rPr>
        <w:rFonts w:ascii="Symbol" w:hAnsi="Symbol" w:hint="default"/>
      </w:rPr>
    </w:lvl>
    <w:lvl w:ilvl="7" w:tplc="041B0003" w:tentative="1">
      <w:start w:val="1"/>
      <w:numFmt w:val="bullet"/>
      <w:lvlText w:val="o"/>
      <w:lvlJc w:val="left"/>
      <w:pPr>
        <w:ind w:left="6233" w:hanging="360"/>
      </w:pPr>
      <w:rPr>
        <w:rFonts w:ascii="Courier New" w:hAnsi="Courier New" w:hint="default"/>
      </w:rPr>
    </w:lvl>
    <w:lvl w:ilvl="8" w:tplc="041B0005" w:tentative="1">
      <w:start w:val="1"/>
      <w:numFmt w:val="bullet"/>
      <w:lvlText w:val=""/>
      <w:lvlJc w:val="left"/>
      <w:pPr>
        <w:ind w:left="6953" w:hanging="360"/>
      </w:pPr>
      <w:rPr>
        <w:rFonts w:ascii="Wingdings" w:hAnsi="Wingdings" w:hint="default"/>
      </w:rPr>
    </w:lvl>
  </w:abstractNum>
  <w:abstractNum w:abstractNumId="15">
    <w:nsid w:val="51B25E90"/>
    <w:multiLevelType w:val="hybridMultilevel"/>
    <w:tmpl w:val="FC4EE0E4"/>
    <w:lvl w:ilvl="0" w:tplc="041B0001">
      <w:start w:val="1"/>
      <w:numFmt w:val="bullet"/>
      <w:lvlText w:val=""/>
      <w:lvlJc w:val="left"/>
      <w:pPr>
        <w:ind w:left="2203" w:hanging="360"/>
      </w:pPr>
      <w:rPr>
        <w:rFonts w:ascii="Symbol" w:hAnsi="Symbol"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6">
    <w:nsid w:val="65582B78"/>
    <w:multiLevelType w:val="hybridMultilevel"/>
    <w:tmpl w:val="4844E588"/>
    <w:lvl w:ilvl="0" w:tplc="483238D8">
      <w:start w:val="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6BE16221"/>
    <w:multiLevelType w:val="multilevel"/>
    <w:tmpl w:val="9744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72F861E9"/>
    <w:multiLevelType w:val="hybridMultilevel"/>
    <w:tmpl w:val="FD925F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7394499F"/>
    <w:multiLevelType w:val="multilevel"/>
    <w:tmpl w:val="2E9A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E20CE2"/>
    <w:multiLevelType w:val="hybridMultilevel"/>
    <w:tmpl w:val="FC980B76"/>
    <w:lvl w:ilvl="0" w:tplc="041B0001">
      <w:start w:val="1"/>
      <w:numFmt w:val="bullet"/>
      <w:lvlText w:val=""/>
      <w:lvlJc w:val="left"/>
      <w:pPr>
        <w:ind w:left="833" w:hanging="360"/>
      </w:pPr>
      <w:rPr>
        <w:rFonts w:ascii="Symbol" w:hAnsi="Symbol" w:hint="default"/>
      </w:rPr>
    </w:lvl>
    <w:lvl w:ilvl="1" w:tplc="041B0003" w:tentative="1">
      <w:start w:val="1"/>
      <w:numFmt w:val="bullet"/>
      <w:lvlText w:val="o"/>
      <w:lvlJc w:val="left"/>
      <w:pPr>
        <w:ind w:left="1553" w:hanging="360"/>
      </w:pPr>
      <w:rPr>
        <w:rFonts w:ascii="Courier New" w:hAnsi="Courier New" w:hint="default"/>
      </w:rPr>
    </w:lvl>
    <w:lvl w:ilvl="2" w:tplc="041B0005" w:tentative="1">
      <w:start w:val="1"/>
      <w:numFmt w:val="bullet"/>
      <w:lvlText w:val=""/>
      <w:lvlJc w:val="left"/>
      <w:pPr>
        <w:ind w:left="2273" w:hanging="360"/>
      </w:pPr>
      <w:rPr>
        <w:rFonts w:ascii="Wingdings" w:hAnsi="Wingdings" w:hint="default"/>
      </w:rPr>
    </w:lvl>
    <w:lvl w:ilvl="3" w:tplc="041B0001" w:tentative="1">
      <w:start w:val="1"/>
      <w:numFmt w:val="bullet"/>
      <w:lvlText w:val=""/>
      <w:lvlJc w:val="left"/>
      <w:pPr>
        <w:ind w:left="2993" w:hanging="360"/>
      </w:pPr>
      <w:rPr>
        <w:rFonts w:ascii="Symbol" w:hAnsi="Symbol" w:hint="default"/>
      </w:rPr>
    </w:lvl>
    <w:lvl w:ilvl="4" w:tplc="041B0003" w:tentative="1">
      <w:start w:val="1"/>
      <w:numFmt w:val="bullet"/>
      <w:lvlText w:val="o"/>
      <w:lvlJc w:val="left"/>
      <w:pPr>
        <w:ind w:left="3713" w:hanging="360"/>
      </w:pPr>
      <w:rPr>
        <w:rFonts w:ascii="Courier New" w:hAnsi="Courier New" w:hint="default"/>
      </w:rPr>
    </w:lvl>
    <w:lvl w:ilvl="5" w:tplc="041B0005" w:tentative="1">
      <w:start w:val="1"/>
      <w:numFmt w:val="bullet"/>
      <w:lvlText w:val=""/>
      <w:lvlJc w:val="left"/>
      <w:pPr>
        <w:ind w:left="4433" w:hanging="360"/>
      </w:pPr>
      <w:rPr>
        <w:rFonts w:ascii="Wingdings" w:hAnsi="Wingdings" w:hint="default"/>
      </w:rPr>
    </w:lvl>
    <w:lvl w:ilvl="6" w:tplc="041B0001" w:tentative="1">
      <w:start w:val="1"/>
      <w:numFmt w:val="bullet"/>
      <w:lvlText w:val=""/>
      <w:lvlJc w:val="left"/>
      <w:pPr>
        <w:ind w:left="5153" w:hanging="360"/>
      </w:pPr>
      <w:rPr>
        <w:rFonts w:ascii="Symbol" w:hAnsi="Symbol" w:hint="default"/>
      </w:rPr>
    </w:lvl>
    <w:lvl w:ilvl="7" w:tplc="041B0003" w:tentative="1">
      <w:start w:val="1"/>
      <w:numFmt w:val="bullet"/>
      <w:lvlText w:val="o"/>
      <w:lvlJc w:val="left"/>
      <w:pPr>
        <w:ind w:left="5873" w:hanging="360"/>
      </w:pPr>
      <w:rPr>
        <w:rFonts w:ascii="Courier New" w:hAnsi="Courier New" w:hint="default"/>
      </w:rPr>
    </w:lvl>
    <w:lvl w:ilvl="8" w:tplc="041B0005" w:tentative="1">
      <w:start w:val="1"/>
      <w:numFmt w:val="bullet"/>
      <w:lvlText w:val=""/>
      <w:lvlJc w:val="left"/>
      <w:pPr>
        <w:ind w:left="6593" w:hanging="360"/>
      </w:pPr>
      <w:rPr>
        <w:rFonts w:ascii="Wingdings" w:hAnsi="Wingdings" w:hint="default"/>
      </w:rPr>
    </w:lvl>
  </w:abstractNum>
  <w:abstractNum w:abstractNumId="25">
    <w:nsid w:val="7D02159C"/>
    <w:multiLevelType w:val="hybridMultilevel"/>
    <w:tmpl w:val="ABA8E1A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22"/>
  </w:num>
  <w:num w:numId="2">
    <w:abstractNumId w:val="0"/>
  </w:num>
  <w:num w:numId="3">
    <w:abstractNumId w:val="18"/>
  </w:num>
  <w:num w:numId="4">
    <w:abstractNumId w:val="20"/>
  </w:num>
  <w:num w:numId="5">
    <w:abstractNumId w:val="19"/>
  </w:num>
  <w:num w:numId="6">
    <w:abstractNumId w:val="6"/>
  </w:num>
  <w:num w:numId="7">
    <w:abstractNumId w:val="5"/>
  </w:num>
  <w:num w:numId="8">
    <w:abstractNumId w:val="9"/>
  </w:num>
  <w:num w:numId="9">
    <w:abstractNumId w:val="21"/>
  </w:num>
  <w:num w:numId="10">
    <w:abstractNumId w:val="16"/>
  </w:num>
  <w:num w:numId="11">
    <w:abstractNumId w:val="25"/>
  </w:num>
  <w:num w:numId="12">
    <w:abstractNumId w:val="10"/>
  </w:num>
  <w:num w:numId="13">
    <w:abstractNumId w:val="13"/>
  </w:num>
  <w:num w:numId="14">
    <w:abstractNumId w:val="8"/>
  </w:num>
  <w:num w:numId="15">
    <w:abstractNumId w:val="15"/>
  </w:num>
  <w:num w:numId="16">
    <w:abstractNumId w:val="11"/>
  </w:num>
  <w:num w:numId="17">
    <w:abstractNumId w:val="2"/>
  </w:num>
  <w:num w:numId="18">
    <w:abstractNumId w:val="1"/>
  </w:num>
  <w:num w:numId="19">
    <w:abstractNumId w:val="12"/>
  </w:num>
  <w:num w:numId="20">
    <w:abstractNumId w:val="24"/>
  </w:num>
  <w:num w:numId="21">
    <w:abstractNumId w:val="14"/>
  </w:num>
  <w:num w:numId="22">
    <w:abstractNumId w:val="3"/>
  </w:num>
  <w:num w:numId="23">
    <w:abstractNumId w:val="7"/>
  </w:num>
  <w:num w:numId="24">
    <w:abstractNumId w:val="23"/>
  </w:num>
  <w:num w:numId="25">
    <w:abstractNumId w:val="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0DB"/>
    <w:rsid w:val="0000510A"/>
    <w:rsid w:val="00043125"/>
    <w:rsid w:val="00053B89"/>
    <w:rsid w:val="00061608"/>
    <w:rsid w:val="00066E53"/>
    <w:rsid w:val="000E17A2"/>
    <w:rsid w:val="000E2536"/>
    <w:rsid w:val="000E6FBF"/>
    <w:rsid w:val="000F127B"/>
    <w:rsid w:val="0011036F"/>
    <w:rsid w:val="00137050"/>
    <w:rsid w:val="001405FB"/>
    <w:rsid w:val="00151F6C"/>
    <w:rsid w:val="001544C0"/>
    <w:rsid w:val="001620FF"/>
    <w:rsid w:val="001745A4"/>
    <w:rsid w:val="00190E88"/>
    <w:rsid w:val="00195BD6"/>
    <w:rsid w:val="001A5EA2"/>
    <w:rsid w:val="001B69AF"/>
    <w:rsid w:val="001B75B2"/>
    <w:rsid w:val="001B7A7F"/>
    <w:rsid w:val="001D498E"/>
    <w:rsid w:val="002017DC"/>
    <w:rsid w:val="00203036"/>
    <w:rsid w:val="00225CD9"/>
    <w:rsid w:val="00234F96"/>
    <w:rsid w:val="002A4CE2"/>
    <w:rsid w:val="002D7F9B"/>
    <w:rsid w:val="002D7FC6"/>
    <w:rsid w:val="002E3F1A"/>
    <w:rsid w:val="00307DB0"/>
    <w:rsid w:val="00317FC7"/>
    <w:rsid w:val="0032433B"/>
    <w:rsid w:val="0034733D"/>
    <w:rsid w:val="003700F7"/>
    <w:rsid w:val="003F10E0"/>
    <w:rsid w:val="004041CD"/>
    <w:rsid w:val="00405AE8"/>
    <w:rsid w:val="00423CC3"/>
    <w:rsid w:val="00433AD7"/>
    <w:rsid w:val="00446402"/>
    <w:rsid w:val="004970DE"/>
    <w:rsid w:val="004C05D7"/>
    <w:rsid w:val="004D1C40"/>
    <w:rsid w:val="004F368A"/>
    <w:rsid w:val="004F42B6"/>
    <w:rsid w:val="005007D0"/>
    <w:rsid w:val="00500D96"/>
    <w:rsid w:val="00507CF5"/>
    <w:rsid w:val="005361EC"/>
    <w:rsid w:val="0054016F"/>
    <w:rsid w:val="00541786"/>
    <w:rsid w:val="0055263C"/>
    <w:rsid w:val="0057550A"/>
    <w:rsid w:val="00583AF0"/>
    <w:rsid w:val="0058712F"/>
    <w:rsid w:val="00592E27"/>
    <w:rsid w:val="005E3AD8"/>
    <w:rsid w:val="005F3267"/>
    <w:rsid w:val="006377DA"/>
    <w:rsid w:val="00655678"/>
    <w:rsid w:val="006746AD"/>
    <w:rsid w:val="006A3977"/>
    <w:rsid w:val="006A62A3"/>
    <w:rsid w:val="006B6CBE"/>
    <w:rsid w:val="006D34A2"/>
    <w:rsid w:val="006E77C5"/>
    <w:rsid w:val="00724FC1"/>
    <w:rsid w:val="00737911"/>
    <w:rsid w:val="007671EE"/>
    <w:rsid w:val="007751EB"/>
    <w:rsid w:val="007A5170"/>
    <w:rsid w:val="007A6CFA"/>
    <w:rsid w:val="007B6C7D"/>
    <w:rsid w:val="0080407C"/>
    <w:rsid w:val="008058B8"/>
    <w:rsid w:val="00805EFE"/>
    <w:rsid w:val="008721DB"/>
    <w:rsid w:val="00877054"/>
    <w:rsid w:val="008C3B1D"/>
    <w:rsid w:val="008C3C41"/>
    <w:rsid w:val="008E1898"/>
    <w:rsid w:val="008F6F0F"/>
    <w:rsid w:val="00947056"/>
    <w:rsid w:val="00957662"/>
    <w:rsid w:val="00963C10"/>
    <w:rsid w:val="009A055C"/>
    <w:rsid w:val="009B12E9"/>
    <w:rsid w:val="009C3018"/>
    <w:rsid w:val="009E5E6B"/>
    <w:rsid w:val="009F4F76"/>
    <w:rsid w:val="00A000FA"/>
    <w:rsid w:val="00A250F1"/>
    <w:rsid w:val="00A25961"/>
    <w:rsid w:val="00A35C5C"/>
    <w:rsid w:val="00A543BB"/>
    <w:rsid w:val="00A64FD7"/>
    <w:rsid w:val="00A71E3A"/>
    <w:rsid w:val="00A9043F"/>
    <w:rsid w:val="00A930E3"/>
    <w:rsid w:val="00AA41C3"/>
    <w:rsid w:val="00AB111C"/>
    <w:rsid w:val="00AB714D"/>
    <w:rsid w:val="00AC5461"/>
    <w:rsid w:val="00AC71FE"/>
    <w:rsid w:val="00AD63C0"/>
    <w:rsid w:val="00AE0B14"/>
    <w:rsid w:val="00AF5989"/>
    <w:rsid w:val="00B053AA"/>
    <w:rsid w:val="00B440DB"/>
    <w:rsid w:val="00B50B4C"/>
    <w:rsid w:val="00B71530"/>
    <w:rsid w:val="00BA5815"/>
    <w:rsid w:val="00BB5601"/>
    <w:rsid w:val="00BE68D8"/>
    <w:rsid w:val="00BF2F35"/>
    <w:rsid w:val="00BF4683"/>
    <w:rsid w:val="00BF4792"/>
    <w:rsid w:val="00BF73FF"/>
    <w:rsid w:val="00C065E1"/>
    <w:rsid w:val="00C1042E"/>
    <w:rsid w:val="00C21F84"/>
    <w:rsid w:val="00C679F1"/>
    <w:rsid w:val="00C776AE"/>
    <w:rsid w:val="00CA0B4D"/>
    <w:rsid w:val="00CA771E"/>
    <w:rsid w:val="00CD762C"/>
    <w:rsid w:val="00CD7D64"/>
    <w:rsid w:val="00CF35D8"/>
    <w:rsid w:val="00D003B8"/>
    <w:rsid w:val="00D0796E"/>
    <w:rsid w:val="00D5619C"/>
    <w:rsid w:val="00D64560"/>
    <w:rsid w:val="00DA237A"/>
    <w:rsid w:val="00DA6ABC"/>
    <w:rsid w:val="00DB7414"/>
    <w:rsid w:val="00DC1968"/>
    <w:rsid w:val="00DD1AA4"/>
    <w:rsid w:val="00DE5A3C"/>
    <w:rsid w:val="00E20B98"/>
    <w:rsid w:val="00E33AAA"/>
    <w:rsid w:val="00E36C97"/>
    <w:rsid w:val="00E926D8"/>
    <w:rsid w:val="00E94264"/>
    <w:rsid w:val="00EB637D"/>
    <w:rsid w:val="00EC5730"/>
    <w:rsid w:val="00EE1416"/>
    <w:rsid w:val="00F2231F"/>
    <w:rsid w:val="00F305BB"/>
    <w:rsid w:val="00F36E61"/>
    <w:rsid w:val="00F61779"/>
    <w:rsid w:val="00F737F8"/>
    <w:rsid w:val="00F80B1C"/>
    <w:rsid w:val="00F91AF3"/>
    <w:rsid w:val="00FD3420"/>
    <w:rsid w:val="00FE050F"/>
    <w:rsid w:val="00FF76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0CE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651598">
      <w:bodyDiv w:val="1"/>
      <w:marLeft w:val="0"/>
      <w:marRight w:val="0"/>
      <w:marTop w:val="0"/>
      <w:marBottom w:val="0"/>
      <w:divBdr>
        <w:top w:val="none" w:sz="0" w:space="0" w:color="auto"/>
        <w:left w:val="none" w:sz="0" w:space="0" w:color="auto"/>
        <w:bottom w:val="none" w:sz="0" w:space="0" w:color="auto"/>
        <w:right w:val="none" w:sz="0" w:space="0" w:color="auto"/>
      </w:divBdr>
    </w:div>
    <w:div w:id="561675705">
      <w:bodyDiv w:val="1"/>
      <w:marLeft w:val="0"/>
      <w:marRight w:val="0"/>
      <w:marTop w:val="0"/>
      <w:marBottom w:val="0"/>
      <w:divBdr>
        <w:top w:val="none" w:sz="0" w:space="0" w:color="auto"/>
        <w:left w:val="none" w:sz="0" w:space="0" w:color="auto"/>
        <w:bottom w:val="none" w:sz="0" w:space="0" w:color="auto"/>
        <w:right w:val="none" w:sz="0" w:space="0" w:color="auto"/>
      </w:divBdr>
    </w:div>
    <w:div w:id="629743915">
      <w:bodyDiv w:val="1"/>
      <w:marLeft w:val="0"/>
      <w:marRight w:val="0"/>
      <w:marTop w:val="0"/>
      <w:marBottom w:val="0"/>
      <w:divBdr>
        <w:top w:val="none" w:sz="0" w:space="0" w:color="auto"/>
        <w:left w:val="none" w:sz="0" w:space="0" w:color="auto"/>
        <w:bottom w:val="none" w:sz="0" w:space="0" w:color="auto"/>
        <w:right w:val="none" w:sz="0" w:space="0" w:color="auto"/>
      </w:divBdr>
    </w:div>
    <w:div w:id="779837940">
      <w:bodyDiv w:val="1"/>
      <w:marLeft w:val="0"/>
      <w:marRight w:val="0"/>
      <w:marTop w:val="0"/>
      <w:marBottom w:val="0"/>
      <w:divBdr>
        <w:top w:val="none" w:sz="0" w:space="0" w:color="auto"/>
        <w:left w:val="none" w:sz="0" w:space="0" w:color="auto"/>
        <w:bottom w:val="none" w:sz="0" w:space="0" w:color="auto"/>
        <w:right w:val="none" w:sz="0" w:space="0" w:color="auto"/>
      </w:divBdr>
    </w:div>
    <w:div w:id="836307973">
      <w:bodyDiv w:val="1"/>
      <w:marLeft w:val="0"/>
      <w:marRight w:val="0"/>
      <w:marTop w:val="0"/>
      <w:marBottom w:val="0"/>
      <w:divBdr>
        <w:top w:val="none" w:sz="0" w:space="0" w:color="auto"/>
        <w:left w:val="none" w:sz="0" w:space="0" w:color="auto"/>
        <w:bottom w:val="none" w:sz="0" w:space="0" w:color="auto"/>
        <w:right w:val="none" w:sz="0" w:space="0" w:color="auto"/>
      </w:divBdr>
    </w:div>
    <w:div w:id="887490638">
      <w:bodyDiv w:val="1"/>
      <w:marLeft w:val="0"/>
      <w:marRight w:val="0"/>
      <w:marTop w:val="0"/>
      <w:marBottom w:val="0"/>
      <w:divBdr>
        <w:top w:val="none" w:sz="0" w:space="0" w:color="auto"/>
        <w:left w:val="none" w:sz="0" w:space="0" w:color="auto"/>
        <w:bottom w:val="none" w:sz="0" w:space="0" w:color="auto"/>
        <w:right w:val="none" w:sz="0" w:space="0" w:color="auto"/>
      </w:divBdr>
    </w:div>
    <w:div w:id="906376487">
      <w:bodyDiv w:val="1"/>
      <w:marLeft w:val="0"/>
      <w:marRight w:val="0"/>
      <w:marTop w:val="0"/>
      <w:marBottom w:val="0"/>
      <w:divBdr>
        <w:top w:val="none" w:sz="0" w:space="0" w:color="auto"/>
        <w:left w:val="none" w:sz="0" w:space="0" w:color="auto"/>
        <w:bottom w:val="none" w:sz="0" w:space="0" w:color="auto"/>
        <w:right w:val="none" w:sz="0" w:space="0" w:color="auto"/>
      </w:divBdr>
      <w:divsChild>
        <w:div w:id="546576213">
          <w:marLeft w:val="0"/>
          <w:marRight w:val="0"/>
          <w:marTop w:val="0"/>
          <w:marBottom w:val="0"/>
          <w:divBdr>
            <w:top w:val="none" w:sz="0" w:space="0" w:color="auto"/>
            <w:left w:val="none" w:sz="0" w:space="0" w:color="auto"/>
            <w:bottom w:val="none" w:sz="0" w:space="0" w:color="auto"/>
            <w:right w:val="none" w:sz="0" w:space="0" w:color="auto"/>
          </w:divBdr>
          <w:divsChild>
            <w:div w:id="436028445">
              <w:marLeft w:val="0"/>
              <w:marRight w:val="0"/>
              <w:marTop w:val="0"/>
              <w:marBottom w:val="0"/>
              <w:divBdr>
                <w:top w:val="none" w:sz="0" w:space="0" w:color="auto"/>
                <w:left w:val="none" w:sz="0" w:space="0" w:color="auto"/>
                <w:bottom w:val="none" w:sz="0" w:space="0" w:color="auto"/>
                <w:right w:val="none" w:sz="0" w:space="0" w:color="auto"/>
              </w:divBdr>
              <w:divsChild>
                <w:div w:id="69661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868547">
      <w:bodyDiv w:val="1"/>
      <w:marLeft w:val="0"/>
      <w:marRight w:val="0"/>
      <w:marTop w:val="0"/>
      <w:marBottom w:val="0"/>
      <w:divBdr>
        <w:top w:val="none" w:sz="0" w:space="0" w:color="auto"/>
        <w:left w:val="none" w:sz="0" w:space="0" w:color="auto"/>
        <w:bottom w:val="none" w:sz="0" w:space="0" w:color="auto"/>
        <w:right w:val="none" w:sz="0" w:space="0" w:color="auto"/>
      </w:divBdr>
    </w:div>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 w:id="1181433370">
      <w:bodyDiv w:val="1"/>
      <w:marLeft w:val="0"/>
      <w:marRight w:val="0"/>
      <w:marTop w:val="0"/>
      <w:marBottom w:val="0"/>
      <w:divBdr>
        <w:top w:val="none" w:sz="0" w:space="0" w:color="auto"/>
        <w:left w:val="none" w:sz="0" w:space="0" w:color="auto"/>
        <w:bottom w:val="none" w:sz="0" w:space="0" w:color="auto"/>
        <w:right w:val="none" w:sz="0" w:space="0" w:color="auto"/>
      </w:divBdr>
    </w:div>
    <w:div w:id="1369717058">
      <w:bodyDiv w:val="1"/>
      <w:marLeft w:val="0"/>
      <w:marRight w:val="0"/>
      <w:marTop w:val="0"/>
      <w:marBottom w:val="0"/>
      <w:divBdr>
        <w:top w:val="none" w:sz="0" w:space="0" w:color="auto"/>
        <w:left w:val="none" w:sz="0" w:space="0" w:color="auto"/>
        <w:bottom w:val="none" w:sz="0" w:space="0" w:color="auto"/>
        <w:right w:val="none" w:sz="0" w:space="0" w:color="auto"/>
      </w:divBdr>
    </w:div>
    <w:div w:id="1453788039">
      <w:bodyDiv w:val="1"/>
      <w:marLeft w:val="0"/>
      <w:marRight w:val="0"/>
      <w:marTop w:val="0"/>
      <w:marBottom w:val="0"/>
      <w:divBdr>
        <w:top w:val="none" w:sz="0" w:space="0" w:color="auto"/>
        <w:left w:val="none" w:sz="0" w:space="0" w:color="auto"/>
        <w:bottom w:val="none" w:sz="0" w:space="0" w:color="auto"/>
        <w:right w:val="none" w:sz="0" w:space="0" w:color="auto"/>
      </w:divBdr>
    </w:div>
    <w:div w:id="1491869778">
      <w:bodyDiv w:val="1"/>
      <w:marLeft w:val="0"/>
      <w:marRight w:val="0"/>
      <w:marTop w:val="0"/>
      <w:marBottom w:val="0"/>
      <w:divBdr>
        <w:top w:val="none" w:sz="0" w:space="0" w:color="auto"/>
        <w:left w:val="none" w:sz="0" w:space="0" w:color="auto"/>
        <w:bottom w:val="none" w:sz="0" w:space="0" w:color="auto"/>
        <w:right w:val="none" w:sz="0" w:space="0" w:color="auto"/>
      </w:divBdr>
    </w:div>
    <w:div w:id="1592277378">
      <w:bodyDiv w:val="1"/>
      <w:marLeft w:val="0"/>
      <w:marRight w:val="0"/>
      <w:marTop w:val="0"/>
      <w:marBottom w:val="0"/>
      <w:divBdr>
        <w:top w:val="none" w:sz="0" w:space="0" w:color="auto"/>
        <w:left w:val="none" w:sz="0" w:space="0" w:color="auto"/>
        <w:bottom w:val="none" w:sz="0" w:space="0" w:color="auto"/>
        <w:right w:val="none" w:sz="0" w:space="0" w:color="auto"/>
      </w:divBdr>
    </w:div>
    <w:div w:id="1677728319">
      <w:bodyDiv w:val="1"/>
      <w:marLeft w:val="0"/>
      <w:marRight w:val="0"/>
      <w:marTop w:val="0"/>
      <w:marBottom w:val="0"/>
      <w:divBdr>
        <w:top w:val="none" w:sz="0" w:space="0" w:color="auto"/>
        <w:left w:val="none" w:sz="0" w:space="0" w:color="auto"/>
        <w:bottom w:val="none" w:sz="0" w:space="0" w:color="auto"/>
        <w:right w:val="none" w:sz="0" w:space="0" w:color="auto"/>
      </w:divBdr>
    </w:div>
    <w:div w:id="1817137000">
      <w:bodyDiv w:val="1"/>
      <w:marLeft w:val="0"/>
      <w:marRight w:val="0"/>
      <w:marTop w:val="0"/>
      <w:marBottom w:val="0"/>
      <w:divBdr>
        <w:top w:val="none" w:sz="0" w:space="0" w:color="auto"/>
        <w:left w:val="none" w:sz="0" w:space="0" w:color="auto"/>
        <w:bottom w:val="none" w:sz="0" w:space="0" w:color="auto"/>
        <w:right w:val="none" w:sz="0" w:space="0" w:color="auto"/>
      </w:divBdr>
    </w:div>
    <w:div w:id="1836146176">
      <w:bodyDiv w:val="1"/>
      <w:marLeft w:val="0"/>
      <w:marRight w:val="0"/>
      <w:marTop w:val="0"/>
      <w:marBottom w:val="0"/>
      <w:divBdr>
        <w:top w:val="none" w:sz="0" w:space="0" w:color="auto"/>
        <w:left w:val="none" w:sz="0" w:space="0" w:color="auto"/>
        <w:bottom w:val="none" w:sz="0" w:space="0" w:color="auto"/>
        <w:right w:val="none" w:sz="0" w:space="0" w:color="auto"/>
      </w:divBdr>
    </w:div>
    <w:div w:id="19717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1288</Words>
  <Characters>7347</Characters>
  <Application>Microsoft Office Word</Application>
  <DocSecurity>0</DocSecurity>
  <Lines>61</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Feková Eva</dc:creator>
  <cp:lastModifiedBy>SSOS</cp:lastModifiedBy>
  <cp:revision>6</cp:revision>
  <cp:lastPrinted>2020-05-28T09:14:00Z</cp:lastPrinted>
  <dcterms:created xsi:type="dcterms:W3CDTF">2022-09-21T10:45:00Z</dcterms:created>
  <dcterms:modified xsi:type="dcterms:W3CDTF">2022-09-23T11:48:00Z</dcterms:modified>
</cp:coreProperties>
</file>