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44779C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779C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44779C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779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9159F1" w:rsidRPr="007B6C7D" w14:paraId="0DBB0123" w14:textId="77777777" w:rsidTr="007B6C7D">
        <w:tc>
          <w:tcPr>
            <w:tcW w:w="4606" w:type="dxa"/>
          </w:tcPr>
          <w:p w14:paraId="26317408" w14:textId="77777777" w:rsidR="009159F1" w:rsidRPr="007B6C7D" w:rsidRDefault="009159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118D7A9C" w:rsidR="009159F1" w:rsidRPr="0044779C" w:rsidRDefault="009159F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9159F1" w:rsidRPr="007B6C7D" w14:paraId="5675501F" w14:textId="77777777" w:rsidTr="007B6C7D">
        <w:tc>
          <w:tcPr>
            <w:tcW w:w="4606" w:type="dxa"/>
          </w:tcPr>
          <w:p w14:paraId="5A2740F4" w14:textId="77777777" w:rsidR="009159F1" w:rsidRPr="007B6C7D" w:rsidRDefault="009159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129A597F" w:rsidR="009159F1" w:rsidRPr="0044779C" w:rsidRDefault="009159F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779C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9159F1" w:rsidRPr="007B6C7D" w14:paraId="3A509938" w14:textId="77777777" w:rsidTr="007B6C7D">
        <w:tc>
          <w:tcPr>
            <w:tcW w:w="4606" w:type="dxa"/>
          </w:tcPr>
          <w:p w14:paraId="6D8F8907" w14:textId="77777777" w:rsidR="009159F1" w:rsidRPr="007B6C7D" w:rsidRDefault="009159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250C7DC6" w:rsidR="009159F1" w:rsidRPr="0044779C" w:rsidRDefault="009159F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779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44779C">
              <w:rPr>
                <w:rFonts w:ascii="Times New Roman" w:hAnsi="Times New Roman"/>
              </w:rPr>
              <w:t>Z055</w:t>
            </w:r>
          </w:p>
        </w:tc>
      </w:tr>
      <w:tr w:rsidR="009159F1" w:rsidRPr="007B6C7D" w14:paraId="30F7ACDB" w14:textId="77777777" w:rsidTr="007B6C7D">
        <w:tc>
          <w:tcPr>
            <w:tcW w:w="4606" w:type="dxa"/>
          </w:tcPr>
          <w:p w14:paraId="4112D68E" w14:textId="77777777" w:rsidR="009159F1" w:rsidRPr="007B6C7D" w:rsidRDefault="009159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578F39FC" w:rsidR="009159F1" w:rsidRPr="0044779C" w:rsidRDefault="009159F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779C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9159F1" w:rsidRPr="007B6C7D" w14:paraId="21CBBE4F" w14:textId="77777777" w:rsidTr="007B6C7D">
        <w:tc>
          <w:tcPr>
            <w:tcW w:w="4606" w:type="dxa"/>
          </w:tcPr>
          <w:p w14:paraId="28AF2CA5" w14:textId="77777777" w:rsidR="009159F1" w:rsidRPr="007B6C7D" w:rsidRDefault="009159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73E69044" w:rsidR="009159F1" w:rsidRPr="007B6C7D" w:rsidRDefault="009159F1" w:rsidP="007B6C7D">
            <w:pPr>
              <w:tabs>
                <w:tab w:val="left" w:pos="4007"/>
              </w:tabs>
              <w:spacing w:after="0" w:line="240" w:lineRule="auto"/>
            </w:pPr>
            <w:r>
              <w:t>22.03.2023</w:t>
            </w:r>
          </w:p>
        </w:tc>
      </w:tr>
      <w:tr w:rsidR="009159F1" w:rsidRPr="007B6C7D" w14:paraId="21BCA1E3" w14:textId="77777777" w:rsidTr="007B6C7D">
        <w:tc>
          <w:tcPr>
            <w:tcW w:w="4606" w:type="dxa"/>
          </w:tcPr>
          <w:p w14:paraId="20509ECA" w14:textId="77777777" w:rsidR="009159F1" w:rsidRPr="007B6C7D" w:rsidRDefault="009159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043B674B" w:rsidR="009159F1" w:rsidRPr="007B6C7D" w:rsidRDefault="009159F1" w:rsidP="007B6C7D">
            <w:pPr>
              <w:tabs>
                <w:tab w:val="left" w:pos="4007"/>
              </w:tabs>
              <w:spacing w:after="0" w:line="240" w:lineRule="auto"/>
            </w:pPr>
            <w:r>
              <w:t>SSŠ Biela voda, Nad traťou 1342/28,</w:t>
            </w:r>
            <w:r w:rsidRPr="006B6028">
              <w:t xml:space="preserve"> Kežmarok</w:t>
            </w:r>
          </w:p>
        </w:tc>
      </w:tr>
      <w:tr w:rsidR="009159F1" w:rsidRPr="007B6C7D" w14:paraId="034D716D" w14:textId="77777777" w:rsidTr="007B6C7D">
        <w:tc>
          <w:tcPr>
            <w:tcW w:w="4606" w:type="dxa"/>
          </w:tcPr>
          <w:p w14:paraId="5C9B4C04" w14:textId="77777777" w:rsidR="009159F1" w:rsidRPr="007B6C7D" w:rsidRDefault="009159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75F66ADB" w:rsidR="009159F1" w:rsidRPr="007B6C7D" w:rsidRDefault="009159F1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9159F1" w:rsidRPr="007B6C7D" w14:paraId="76CEECEC" w14:textId="77777777" w:rsidTr="007B6C7D">
        <w:tc>
          <w:tcPr>
            <w:tcW w:w="4606" w:type="dxa"/>
          </w:tcPr>
          <w:p w14:paraId="4D050AC2" w14:textId="77777777" w:rsidR="009159F1" w:rsidRPr="007B6C7D" w:rsidRDefault="009159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096E3FC2" w14:textId="77777777" w:rsidR="009159F1" w:rsidRDefault="009159F1" w:rsidP="008866C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6590B40A" w:rsidR="009159F1" w:rsidRPr="007B6C7D" w:rsidRDefault="009159F1" w:rsidP="006D34A2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5DEADD42" w:rsidR="00EE1416" w:rsidRDefault="0044779C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Cieľom stretnutia nášho klubu bola </w:t>
            </w:r>
            <w:r w:rsidR="00C52C89">
              <w:rPr>
                <w:rFonts w:ascii="Times New Roman" w:hAnsi="Times New Roman"/>
              </w:rPr>
              <w:t>analýza</w:t>
            </w:r>
            <w:r>
              <w:rPr>
                <w:rFonts w:ascii="Times New Roman" w:hAnsi="Times New Roman"/>
              </w:rPr>
              <w:t xml:space="preserve"> výstup</w:t>
            </w:r>
            <w:r w:rsidR="00C52C89">
              <w:rPr>
                <w:rFonts w:ascii="Times New Roman" w:hAnsi="Times New Roman"/>
              </w:rPr>
              <w:t>ov</w:t>
            </w:r>
            <w:r>
              <w:rPr>
                <w:rFonts w:ascii="Times New Roman" w:hAnsi="Times New Roman"/>
              </w:rPr>
              <w:t xml:space="preserve"> pedagogického klubu. Spoločne sme na predmetnú tému diskutovali, vymieňali si naše pedagogické skúsenosti a na záver stretnutia sme tvorili zhrnutie.</w:t>
            </w:r>
          </w:p>
          <w:p w14:paraId="3AB857CF" w14:textId="77777777" w:rsidR="0044779C" w:rsidRDefault="0044779C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33486A26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44779C">
              <w:rPr>
                <w:rFonts w:ascii="Times New Roman" w:hAnsi="Times New Roman"/>
              </w:rPr>
              <w:t>výstup pedagogického klubu, diskusia, rozvoj podnikateľských kompetencií.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38A4F4E3" w:rsidR="00405AE8" w:rsidRDefault="0044779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Spoločná analýza odborných zdrojov.</w:t>
            </w:r>
          </w:p>
          <w:p w14:paraId="2B537126" w14:textId="00087818" w:rsidR="0044779C" w:rsidRDefault="0044779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5FF3D44F" w14:textId="482FA9B5" w:rsidR="0044779C" w:rsidRDefault="0044779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OPS.</w:t>
            </w:r>
          </w:p>
          <w:p w14:paraId="678E56F3" w14:textId="30493556" w:rsidR="0044779C" w:rsidRDefault="0044779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730529D7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44779C">
              <w:rPr>
                <w:rFonts w:ascii="Times New Roman" w:hAnsi="Times New Roman"/>
              </w:rPr>
              <w:t>prepojenie vzdelávania s praxou, rozvoj podnikateľských vedomostí.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485652A6" w14:textId="77777777" w:rsidR="00F305BB" w:rsidRDefault="0044779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Analýza odborných zdrojov a tvorba INSERT značiek – skupinové porovnávanie postrehov.</w:t>
            </w:r>
          </w:p>
          <w:p w14:paraId="35307FB8" w14:textId="77777777" w:rsidR="0044779C" w:rsidRDefault="0044779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 – bzučiace skupiny.</w:t>
            </w:r>
          </w:p>
          <w:p w14:paraId="42ACAB28" w14:textId="77777777" w:rsidR="0044779C" w:rsidRDefault="0044779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 – tvorivé písanie – tu a teraz.</w:t>
            </w:r>
          </w:p>
          <w:p w14:paraId="60E174BD" w14:textId="77777777" w:rsidR="0044779C" w:rsidRDefault="0044779C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  <w:p w14:paraId="46ED2987" w14:textId="20E734CE" w:rsidR="0044779C" w:rsidRPr="00405AE8" w:rsidRDefault="0044779C" w:rsidP="0044779C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</w:tc>
      </w:tr>
      <w:tr w:rsidR="00F305BB" w:rsidRPr="007B6C7D" w14:paraId="74E28129" w14:textId="77777777" w:rsidTr="00C52C89">
        <w:trPr>
          <w:trHeight w:val="5230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21D2E605" w14:textId="77777777" w:rsidR="00C52C89" w:rsidRDefault="00C52C89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70D4D2D0" w14:textId="491091B7" w:rsidR="0044779C" w:rsidRPr="00C52C89" w:rsidRDefault="00C52C89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</w:t>
            </w:r>
            <w:r w:rsidR="000663D6">
              <w:rPr>
                <w:rFonts w:ascii="Times New Roman" w:hAnsi="Times New Roman"/>
                <w:bCs/>
              </w:rPr>
              <w:t xml:space="preserve">iskutovali </w:t>
            </w:r>
            <w:r>
              <w:rPr>
                <w:rFonts w:ascii="Times New Roman" w:hAnsi="Times New Roman"/>
                <w:bCs/>
              </w:rPr>
              <w:t xml:space="preserve">sme </w:t>
            </w:r>
            <w:r w:rsidR="000663D6">
              <w:rPr>
                <w:rFonts w:ascii="Times New Roman" w:hAnsi="Times New Roman"/>
                <w:bCs/>
              </w:rPr>
              <w:t xml:space="preserve">o tom, do akej miery príklady dobrej praxe z európskych škôl pomohli rozvoji podnikateľských kompetencií v našej vlastnej praxi. </w:t>
            </w:r>
            <w:proofErr w:type="spellStart"/>
            <w:r w:rsidR="000663D6" w:rsidRPr="000663D6">
              <w:rPr>
                <w:rFonts w:ascii="Times New Roman" w:hAnsi="Times New Roman"/>
                <w:bCs/>
              </w:rPr>
              <w:t>Príklady</w:t>
            </w:r>
            <w:proofErr w:type="spellEnd"/>
            <w:r w:rsidR="000663D6"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0663D6" w:rsidRPr="000663D6">
              <w:rPr>
                <w:rFonts w:ascii="Times New Roman" w:hAnsi="Times New Roman"/>
                <w:bCs/>
              </w:rPr>
              <w:t>praktických</w:t>
            </w:r>
            <w:proofErr w:type="spellEnd"/>
            <w:r w:rsidR="000663D6"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0663D6" w:rsidRPr="000663D6">
              <w:rPr>
                <w:rFonts w:ascii="Times New Roman" w:hAnsi="Times New Roman"/>
                <w:bCs/>
              </w:rPr>
              <w:t>podnikateľských</w:t>
            </w:r>
            <w:proofErr w:type="spellEnd"/>
            <w:r w:rsidR="000663D6"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0663D6" w:rsidRPr="000663D6">
              <w:rPr>
                <w:rFonts w:ascii="Times New Roman" w:hAnsi="Times New Roman"/>
                <w:bCs/>
              </w:rPr>
              <w:t>skúseností</w:t>
            </w:r>
            <w:proofErr w:type="spellEnd"/>
            <w:r w:rsidR="000663D6" w:rsidRPr="000663D6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="000663D6" w:rsidRPr="000663D6">
              <w:rPr>
                <w:rFonts w:ascii="Times New Roman" w:hAnsi="Times New Roman"/>
                <w:bCs/>
              </w:rPr>
              <w:t>líšia</w:t>
            </w:r>
            <w:proofErr w:type="spellEnd"/>
            <w:r w:rsidR="000663D6" w:rsidRPr="000663D6">
              <w:rPr>
                <w:rFonts w:ascii="Times New Roman" w:hAnsi="Times New Roman"/>
                <w:bCs/>
              </w:rPr>
              <w:t xml:space="preserve"> vo svojom </w:t>
            </w:r>
            <w:proofErr w:type="spellStart"/>
            <w:r w:rsidR="000663D6" w:rsidRPr="000663D6">
              <w:rPr>
                <w:rFonts w:ascii="Times New Roman" w:hAnsi="Times New Roman"/>
                <w:bCs/>
              </w:rPr>
              <w:t>zameraní</w:t>
            </w:r>
            <w:proofErr w:type="spellEnd"/>
            <w:r w:rsidR="000663D6" w:rsidRPr="000663D6">
              <w:rPr>
                <w:rFonts w:ascii="Times New Roman" w:hAnsi="Times New Roman"/>
                <w:bCs/>
              </w:rPr>
              <w:t xml:space="preserve">, ale </w:t>
            </w:r>
            <w:proofErr w:type="spellStart"/>
            <w:r w:rsidR="000663D6" w:rsidRPr="000663D6">
              <w:rPr>
                <w:rFonts w:ascii="Times New Roman" w:hAnsi="Times New Roman"/>
                <w:bCs/>
              </w:rPr>
              <w:t>tiež</w:t>
            </w:r>
            <w:proofErr w:type="spellEnd"/>
            <w:r w:rsidR="000663D6" w:rsidRPr="000663D6">
              <w:rPr>
                <w:rFonts w:ascii="Times New Roman" w:hAnsi="Times New Roman"/>
                <w:bCs/>
              </w:rPr>
              <w:t xml:space="preserve"> v miere, do akej </w:t>
            </w:r>
            <w:proofErr w:type="spellStart"/>
            <w:r w:rsidR="000663D6" w:rsidRPr="000663D6">
              <w:rPr>
                <w:rFonts w:ascii="Times New Roman" w:hAnsi="Times New Roman"/>
                <w:bCs/>
              </w:rPr>
              <w:t>zahŕňajú</w:t>
            </w:r>
            <w:proofErr w:type="spellEnd"/>
            <w:r w:rsidR="000663D6" w:rsidRPr="000663D6">
              <w:rPr>
                <w:rFonts w:ascii="Times New Roman" w:hAnsi="Times New Roman"/>
                <w:bCs/>
              </w:rPr>
              <w:t xml:space="preserve"> zmeny a </w:t>
            </w:r>
            <w:proofErr w:type="spellStart"/>
            <w:r w:rsidR="000663D6" w:rsidRPr="000663D6">
              <w:rPr>
                <w:rFonts w:ascii="Times New Roman" w:hAnsi="Times New Roman"/>
                <w:bCs/>
              </w:rPr>
              <w:t>prispôsobenia</w:t>
            </w:r>
            <w:proofErr w:type="spellEnd"/>
            <w:r w:rsidR="000663D6" w:rsidRPr="000663D6">
              <w:rPr>
                <w:rFonts w:ascii="Times New Roman" w:hAnsi="Times New Roman"/>
                <w:bCs/>
              </w:rPr>
              <w:t xml:space="preserve"> vo </w:t>
            </w:r>
            <w:proofErr w:type="spellStart"/>
            <w:r w:rsidR="000663D6" w:rsidRPr="000663D6">
              <w:rPr>
                <w:rFonts w:ascii="Times New Roman" w:hAnsi="Times New Roman"/>
                <w:bCs/>
              </w:rPr>
              <w:t>vzdelávacom</w:t>
            </w:r>
            <w:proofErr w:type="spellEnd"/>
            <w:r w:rsidR="000663D6"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0663D6" w:rsidRPr="000663D6">
              <w:rPr>
                <w:rFonts w:ascii="Times New Roman" w:hAnsi="Times New Roman"/>
                <w:bCs/>
              </w:rPr>
              <w:t>prístupe</w:t>
            </w:r>
            <w:proofErr w:type="spellEnd"/>
            <w:r w:rsidR="000663D6" w:rsidRPr="000663D6">
              <w:rPr>
                <w:rFonts w:ascii="Times New Roman" w:hAnsi="Times New Roman"/>
                <w:bCs/>
              </w:rPr>
              <w:t xml:space="preserve">. </w:t>
            </w:r>
            <w:r w:rsidR="000663D6">
              <w:rPr>
                <w:rFonts w:ascii="Times New Roman" w:hAnsi="Times New Roman"/>
                <w:bCs/>
              </w:rPr>
              <w:t>Zhodujeme sa, že je v prvom rade kľúčové, aby výsledky dobrej praxe boli zohľadnené pri tvorba edukačných osnov a ciele edukácie prispôsobené prierezovému rozvoju kompetencií.</w:t>
            </w:r>
            <w:r w:rsidR="000663D6" w:rsidRPr="000663D6">
              <w:rPr>
                <w:rFonts w:ascii="Times New Roman" w:hAnsi="Times New Roman"/>
                <w:bCs/>
              </w:rPr>
              <w:t xml:space="preserve"> </w:t>
            </w:r>
          </w:p>
          <w:p w14:paraId="1ECD84E3" w14:textId="39A953EC" w:rsidR="0044779C" w:rsidRPr="0044779C" w:rsidRDefault="000663D6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Učitelia </w:t>
            </w:r>
            <w:r w:rsidR="00C52C89">
              <w:rPr>
                <w:rFonts w:ascii="Times New Roman" w:hAnsi="Times New Roman"/>
                <w:bCs/>
              </w:rPr>
              <w:t xml:space="preserve">majú </w:t>
            </w:r>
            <w:r>
              <w:rPr>
                <w:rFonts w:ascii="Times New Roman" w:hAnsi="Times New Roman"/>
                <w:bCs/>
              </w:rPr>
              <w:t xml:space="preserve">mať možnosť zvoliť si metódy </w:t>
            </w:r>
            <w:r w:rsidR="0044779C" w:rsidRPr="0044779C">
              <w:rPr>
                <w:rFonts w:ascii="Times New Roman" w:hAnsi="Times New Roman"/>
                <w:bCs/>
              </w:rPr>
              <w:t>a</w:t>
            </w:r>
            <w:r>
              <w:rPr>
                <w:rFonts w:ascii="Times New Roman" w:hAnsi="Times New Roman"/>
                <w:bCs/>
              </w:rPr>
              <w:t xml:space="preserve"> na</w:t>
            </w:r>
            <w:r w:rsidR="0044779C" w:rsidRPr="0044779C">
              <w:rPr>
                <w:rFonts w:ascii="Times New Roman" w:hAnsi="Times New Roman"/>
                <w:bCs/>
              </w:rPr>
              <w:t xml:space="preserve"> akej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vzdelávacej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úrovni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alebo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voliteľnom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základe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ich budú implementovať</w:t>
            </w:r>
            <w:r w:rsidR="0044779C" w:rsidRPr="0044779C">
              <w:rPr>
                <w:rFonts w:ascii="Times New Roman" w:hAnsi="Times New Roman"/>
                <w:bCs/>
              </w:rPr>
              <w:t>:</w:t>
            </w:r>
            <w:r w:rsidR="0044779C" w:rsidRPr="0044779C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projektová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práca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– kde je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jasný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proces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vývoja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nápadu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špecifický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konečný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produkt;</w:t>
            </w:r>
            <w:r w:rsidR="0044779C" w:rsidRPr="0044779C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praktická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výzva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– projekty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zadané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podnikom alebo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komunitnými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organizáciami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ktoré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sú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</w:p>
          <w:p w14:paraId="4D6FBEE6" w14:textId="30054B05" w:rsidR="0044779C" w:rsidRPr="0044779C" w:rsidRDefault="0044779C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44779C">
              <w:rPr>
                <w:rFonts w:ascii="Times New Roman" w:hAnsi="Times New Roman"/>
                <w:bCs/>
              </w:rPr>
              <w:t>zamerané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nejaký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pracovný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problém</w:t>
            </w:r>
            <w:proofErr w:type="spellEnd"/>
            <w:r w:rsidRPr="0044779C">
              <w:rPr>
                <w:rFonts w:ascii="Times New Roman" w:hAnsi="Times New Roman"/>
                <w:bCs/>
              </w:rPr>
              <w:t>;</w:t>
            </w:r>
            <w:r w:rsidRPr="0044779C">
              <w:rPr>
                <w:rFonts w:ascii="Times New Roman" w:hAnsi="Times New Roman"/>
                <w:bCs/>
              </w:rPr>
              <w:br/>
            </w:r>
            <w:r w:rsidR="000663D6"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účasť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komunitnej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výzve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použitie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inovatívnych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nápadov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na rozpracovanie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riešení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ktoré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sa </w:t>
            </w:r>
          </w:p>
          <w:p w14:paraId="52FB4D81" w14:textId="561BC0D4" w:rsidR="0044779C" w:rsidRPr="0044779C" w:rsidRDefault="0044779C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44779C">
              <w:rPr>
                <w:rFonts w:ascii="Times New Roman" w:hAnsi="Times New Roman"/>
                <w:bCs/>
              </w:rPr>
              <w:t>popasujú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s miestnymi alebo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komunitnými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problémami</w:t>
            </w:r>
            <w:proofErr w:type="spellEnd"/>
            <w:r w:rsidRPr="0044779C">
              <w:rPr>
                <w:rFonts w:ascii="Times New Roman" w:hAnsi="Times New Roman"/>
                <w:bCs/>
              </w:rPr>
              <w:t>;</w:t>
            </w:r>
            <w:r w:rsidRPr="0044779C">
              <w:rPr>
                <w:rFonts w:ascii="Times New Roman" w:hAnsi="Times New Roman"/>
                <w:bCs/>
              </w:rPr>
              <w:br/>
            </w:r>
            <w:r w:rsidR="000663D6">
              <w:rPr>
                <w:rFonts w:ascii="Times New Roman" w:hAnsi="Times New Roman"/>
                <w:bCs/>
              </w:rPr>
              <w:t xml:space="preserve">- </w:t>
            </w:r>
            <w:r w:rsidRPr="0044779C">
              <w:rPr>
                <w:rFonts w:ascii="Times New Roman" w:hAnsi="Times New Roman"/>
                <w:bCs/>
              </w:rPr>
              <w:t xml:space="preserve">vytvorenie mini/junior podniku – rozpracovanie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nápadu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pre obchod alebo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sociálny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podnik, jeho </w:t>
            </w:r>
          </w:p>
          <w:p w14:paraId="34F0B3A5" w14:textId="77777777" w:rsidR="000663D6" w:rsidRDefault="0044779C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44779C">
              <w:rPr>
                <w:rFonts w:ascii="Times New Roman" w:hAnsi="Times New Roman"/>
                <w:bCs/>
              </w:rPr>
              <w:t>založenie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prevádzkovanie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počas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stanoveného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časového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obdobia;</w:t>
            </w:r>
          </w:p>
          <w:p w14:paraId="0DD92070" w14:textId="5CDDE6CD" w:rsidR="0044779C" w:rsidRPr="0044779C" w:rsidRDefault="0044779C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44779C">
              <w:rPr>
                <w:rFonts w:ascii="Times New Roman" w:hAnsi="Times New Roman"/>
                <w:bCs/>
              </w:rPr>
              <w:br/>
            </w:r>
            <w:r w:rsidR="000663D6"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mikrofinancovanie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študentských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nápadov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konkrétne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myšlienky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a projekty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financované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ľuďmi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</w:p>
          <w:p w14:paraId="5DBE229B" w14:textId="47EC3AC3" w:rsidR="0044779C" w:rsidRDefault="0044779C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44779C">
              <w:rPr>
                <w:rFonts w:ascii="Times New Roman" w:hAnsi="Times New Roman"/>
                <w:bCs/>
              </w:rPr>
              <w:t xml:space="preserve">na vytvorenie zisku a/alebo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spoločenského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dopadu. </w:t>
            </w:r>
          </w:p>
          <w:p w14:paraId="4C972115" w14:textId="77777777" w:rsidR="000663D6" w:rsidRPr="0044779C" w:rsidRDefault="000663D6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5C7E56F5" w14:textId="651EA0D4" w:rsidR="000663D6" w:rsidRDefault="000663D6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Zdôrazňujeme tiež na základe odborných zdrojov</w:t>
            </w:r>
            <w:r w:rsidR="0044779C" w:rsidRPr="0044779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že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v kontexte praktickej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podnikateľskej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skúsenosti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prvá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spomenutá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skúsenosť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(„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projektová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práca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”) je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odlišná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od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všeobecnej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projektovej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vyučovacej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metódy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Vyučovanie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založené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na projekte je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už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, v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rôznej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miere a forme, celkom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bežné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vo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väčšine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európskych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vzdelávacích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systémoch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No my odporúčame preniesť žiaka</w:t>
            </w:r>
            <w:r w:rsidR="0044779C" w:rsidRPr="0044779C">
              <w:rPr>
                <w:rFonts w:ascii="Times New Roman" w:hAnsi="Times New Roman"/>
                <w:bCs/>
              </w:rPr>
              <w:t xml:space="preserve"> do centra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aktuálneho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procesu na vytvorenie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nápadov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zlepšenie edukačnej praxe</w:t>
            </w:r>
            <w:r w:rsidR="0044779C" w:rsidRPr="0044779C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Inak povedané, vzdelávanie 21. storočia musí byť orientované primárne na žiaka.</w:t>
            </w:r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Všeobecné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vyučovacie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projektové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metódy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môžu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tiež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použiť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na rozvoj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podnikateľských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zručností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, ale nie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sú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komplexnými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praktickými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podnikateľskými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44779C" w:rsidRPr="0044779C">
              <w:rPr>
                <w:rFonts w:ascii="Times New Roman" w:hAnsi="Times New Roman"/>
                <w:bCs/>
              </w:rPr>
              <w:t>skúsenosťami</w:t>
            </w:r>
            <w:proofErr w:type="spellEnd"/>
            <w:r w:rsidR="0044779C" w:rsidRPr="0044779C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aké by žiak získal napríklad v učňovskej praxi</w:t>
            </w:r>
            <w:r w:rsidR="0044779C" w:rsidRPr="0044779C">
              <w:rPr>
                <w:rFonts w:ascii="Times New Roman" w:hAnsi="Times New Roman"/>
                <w:bCs/>
              </w:rPr>
              <w:t xml:space="preserve">. </w:t>
            </w:r>
          </w:p>
          <w:p w14:paraId="683ACF3F" w14:textId="77777777" w:rsidR="000663D6" w:rsidRDefault="000663D6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6B2B67A7" w14:textId="76841AAD" w:rsidR="000663D6" w:rsidRPr="000663D6" w:rsidRDefault="000663D6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tiež</w:t>
            </w:r>
            <w:r w:rsidRPr="000663D6">
              <w:rPr>
                <w:rFonts w:ascii="Times New Roman" w:hAnsi="Times New Roman"/>
                <w:bCs/>
              </w:rPr>
              <w:t xml:space="preserve">, aby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presné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vzdelávacie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výstupy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boli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stanovené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výchovu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podnikateľstvu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Najprv to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pomôže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určiť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presnú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oblasť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vyučovania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Po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druhé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umožní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to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žiakom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zistiť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čo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sa </w:t>
            </w:r>
            <w:r w:rsidRPr="000663D6">
              <w:rPr>
                <w:rFonts w:ascii="Times New Roman" w:hAnsi="Times New Roman"/>
                <w:bCs/>
              </w:rPr>
              <w:lastRenderedPageBreak/>
              <w:t xml:space="preserve">od nich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očakáva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čo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im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umožní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rozvíjať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požadované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Napokon to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pomôže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učiteľom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rozčleniť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organizovať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vyučovanie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tak, aby si pripravili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pôdu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formalizované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hodnotenie. </w:t>
            </w:r>
          </w:p>
          <w:p w14:paraId="38F256FD" w14:textId="77777777" w:rsidR="000663D6" w:rsidRDefault="000663D6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7B345E9C" w14:textId="378AE266" w:rsidR="000663D6" w:rsidRPr="000663D6" w:rsidRDefault="000663D6" w:rsidP="000663D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0663D6">
              <w:rPr>
                <w:rFonts w:ascii="Times New Roman" w:hAnsi="Times New Roman"/>
                <w:bCs/>
              </w:rPr>
              <w:t>Avšak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výchova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podnikateľstvu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je komplexnou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oblasťou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Ako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kľúčová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zručnosť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širšia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mnohotvárna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a preto je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prepojená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celý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súbor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špecifických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vzdelávacích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výstupov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Na základe odbornej literatúry sa neustále presviedčame, že</w:t>
            </w:r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existujú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rozdiely v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národných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definíciách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chápaní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výchovy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podnikateľstvu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následkom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toho sa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očakáva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že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sa tieto rozdiely odzrkadlia v tom, ako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sú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vzdelávacie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výstupy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formulované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ktoré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oblasti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pokrývajú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</w:t>
            </w:r>
          </w:p>
          <w:p w14:paraId="22F6E601" w14:textId="01C15FD5" w:rsidR="00EE1416" w:rsidRPr="00C52C89" w:rsidRDefault="0044779C" w:rsidP="00C52C8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44779C">
              <w:rPr>
                <w:rFonts w:ascii="Times New Roman" w:hAnsi="Times New Roman"/>
                <w:bCs/>
              </w:rPr>
              <w:t xml:space="preserve"> </w:t>
            </w:r>
            <w:r w:rsidR="000663D6">
              <w:rPr>
                <w:rFonts w:ascii="Times New Roman" w:hAnsi="Times New Roman"/>
                <w:bCs/>
              </w:rPr>
              <w:t>Odporúčame vyššie uvedené OPS k implementácii do pedagogického procesu.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604DDC" w:rsidRPr="007B6C7D" w14:paraId="73AEF0F1" w14:textId="77777777" w:rsidTr="007B6C7D">
        <w:tc>
          <w:tcPr>
            <w:tcW w:w="4077" w:type="dxa"/>
          </w:tcPr>
          <w:p w14:paraId="07A29EBB" w14:textId="77777777" w:rsidR="00604DDC" w:rsidRPr="007B6C7D" w:rsidRDefault="00604DD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1893710D" w:rsidR="00604DDC" w:rsidRPr="007B6C7D" w:rsidRDefault="00604DDC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604DDC" w:rsidRPr="007B6C7D" w14:paraId="43C05B0D" w14:textId="77777777" w:rsidTr="007B6C7D">
        <w:tc>
          <w:tcPr>
            <w:tcW w:w="4077" w:type="dxa"/>
          </w:tcPr>
          <w:p w14:paraId="195E516D" w14:textId="77777777" w:rsidR="00604DDC" w:rsidRPr="007B6C7D" w:rsidRDefault="00604DD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04C88011" w:rsidR="00604DDC" w:rsidRPr="007B6C7D" w:rsidRDefault="00F15326" w:rsidP="007B6C7D">
            <w:pPr>
              <w:tabs>
                <w:tab w:val="left" w:pos="1114"/>
              </w:tabs>
              <w:spacing w:after="0" w:line="240" w:lineRule="auto"/>
            </w:pPr>
            <w:r>
              <w:t>22</w:t>
            </w:r>
            <w:r w:rsidR="00604DDC">
              <w:t>.03.2023</w:t>
            </w:r>
          </w:p>
        </w:tc>
      </w:tr>
      <w:tr w:rsidR="00604DDC" w:rsidRPr="007B6C7D" w14:paraId="50847B18" w14:textId="77777777" w:rsidTr="007B6C7D">
        <w:tc>
          <w:tcPr>
            <w:tcW w:w="4077" w:type="dxa"/>
          </w:tcPr>
          <w:p w14:paraId="4571E24E" w14:textId="77777777" w:rsidR="00604DDC" w:rsidRPr="007B6C7D" w:rsidRDefault="00604DD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604DDC" w:rsidRPr="007B6C7D" w:rsidRDefault="00604DDC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604DDC" w:rsidRPr="007B6C7D" w14:paraId="04D57EE7" w14:textId="77777777" w:rsidTr="007B6C7D">
        <w:tc>
          <w:tcPr>
            <w:tcW w:w="4077" w:type="dxa"/>
          </w:tcPr>
          <w:p w14:paraId="057337AA" w14:textId="77777777" w:rsidR="00604DDC" w:rsidRPr="007B6C7D" w:rsidRDefault="00604DD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12F0698B" w:rsidR="00604DDC" w:rsidRPr="007B6C7D" w:rsidRDefault="00604DDC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Anna </w:t>
            </w:r>
            <w:proofErr w:type="spellStart"/>
            <w:r>
              <w:t>Jurgovianová</w:t>
            </w:r>
            <w:proofErr w:type="spellEnd"/>
          </w:p>
        </w:tc>
      </w:tr>
      <w:tr w:rsidR="00604DDC" w:rsidRPr="007B6C7D" w14:paraId="01A023CC" w14:textId="77777777" w:rsidTr="007B6C7D">
        <w:tc>
          <w:tcPr>
            <w:tcW w:w="4077" w:type="dxa"/>
          </w:tcPr>
          <w:p w14:paraId="0D720736" w14:textId="77777777" w:rsidR="00604DDC" w:rsidRPr="007B6C7D" w:rsidRDefault="00604DD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78EDF2BF" w:rsidR="00604DDC" w:rsidRPr="007B6C7D" w:rsidRDefault="00F15326" w:rsidP="007B6C7D">
            <w:pPr>
              <w:tabs>
                <w:tab w:val="left" w:pos="1114"/>
              </w:tabs>
              <w:spacing w:after="0" w:line="240" w:lineRule="auto"/>
            </w:pPr>
            <w:r>
              <w:t>22</w:t>
            </w:r>
            <w:r w:rsidR="00604DDC">
              <w:t>.03.2023</w:t>
            </w:r>
          </w:p>
        </w:tc>
      </w:tr>
      <w:tr w:rsidR="00604DDC" w:rsidRPr="007B6C7D" w14:paraId="0E876156" w14:textId="77777777" w:rsidTr="007B6C7D">
        <w:tc>
          <w:tcPr>
            <w:tcW w:w="4077" w:type="dxa"/>
          </w:tcPr>
          <w:p w14:paraId="7789ECC6" w14:textId="77777777" w:rsidR="00604DDC" w:rsidRPr="007B6C7D" w:rsidRDefault="00604DD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6590D434" w:rsidR="00604DDC" w:rsidRPr="007B6C7D" w:rsidRDefault="00604DDC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lastRenderedPageBreak/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604DDC" w:rsidRPr="007B6C7D" w14:paraId="03C91678" w14:textId="77777777" w:rsidTr="001745A4">
        <w:tc>
          <w:tcPr>
            <w:tcW w:w="3528" w:type="dxa"/>
          </w:tcPr>
          <w:p w14:paraId="6FD80E81" w14:textId="77777777" w:rsidR="00604DDC" w:rsidRPr="001620FF" w:rsidRDefault="00604DDC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3D9678F6" w:rsidR="00604DDC" w:rsidRPr="001620FF" w:rsidRDefault="00604DDC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604DDC" w:rsidRPr="007B6C7D" w14:paraId="32883D8C" w14:textId="77777777" w:rsidTr="001745A4">
        <w:tc>
          <w:tcPr>
            <w:tcW w:w="3528" w:type="dxa"/>
          </w:tcPr>
          <w:p w14:paraId="546F9E4F" w14:textId="77777777" w:rsidR="00604DDC" w:rsidRPr="007B6C7D" w:rsidRDefault="00604DDC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50AB3BB9" w:rsidR="00604DDC" w:rsidRPr="007B6C7D" w:rsidRDefault="00604DDC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 Biela voda, Nad traťou 1342/28, Kežmarok</w:t>
            </w:r>
          </w:p>
        </w:tc>
      </w:tr>
      <w:tr w:rsidR="00604DDC" w:rsidRPr="007B6C7D" w14:paraId="0962EA1B" w14:textId="77777777" w:rsidTr="001745A4">
        <w:tc>
          <w:tcPr>
            <w:tcW w:w="3528" w:type="dxa"/>
          </w:tcPr>
          <w:p w14:paraId="2FADF502" w14:textId="77777777" w:rsidR="00604DDC" w:rsidRPr="007B6C7D" w:rsidRDefault="00604DDC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541F178D" w:rsidR="00604DDC" w:rsidRPr="007B6C7D" w:rsidRDefault="00604DDC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Prepojenie vzdelávania s praxou v Súkromnej strednej </w:t>
            </w:r>
            <w:r>
              <w:rPr>
                <w:spacing w:val="20"/>
                <w:sz w:val="20"/>
                <w:szCs w:val="20"/>
              </w:rPr>
              <w:lastRenderedPageBreak/>
              <w:t>odbornej škole, Biela voda 2</w:t>
            </w:r>
          </w:p>
        </w:tc>
      </w:tr>
      <w:tr w:rsidR="00604DDC" w:rsidRPr="007B6C7D" w14:paraId="5C12F692" w14:textId="77777777" w:rsidTr="001745A4">
        <w:tc>
          <w:tcPr>
            <w:tcW w:w="3528" w:type="dxa"/>
          </w:tcPr>
          <w:p w14:paraId="32BBB094" w14:textId="77777777" w:rsidR="00604DDC" w:rsidRPr="007B6C7D" w:rsidRDefault="00604DDC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lastRenderedPageBreak/>
              <w:t>Kód ITMS projektu:</w:t>
            </w:r>
          </w:p>
        </w:tc>
        <w:tc>
          <w:tcPr>
            <w:tcW w:w="5940" w:type="dxa"/>
          </w:tcPr>
          <w:p w14:paraId="6571DC07" w14:textId="47D752EA" w:rsidR="00604DDC" w:rsidRPr="007B6C7D" w:rsidRDefault="00604DDC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604DDC" w:rsidRPr="007B6C7D" w14:paraId="0EA93974" w14:textId="77777777" w:rsidTr="001745A4">
        <w:tc>
          <w:tcPr>
            <w:tcW w:w="3528" w:type="dxa"/>
          </w:tcPr>
          <w:p w14:paraId="5E8A2CCF" w14:textId="77777777" w:rsidR="00604DDC" w:rsidRPr="007B6C7D" w:rsidRDefault="00604DDC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2A94BAEB" w:rsidR="00604DDC" w:rsidRPr="007B6C7D" w:rsidRDefault="00604DDC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2967B0FB" w14:textId="77777777" w:rsidR="00604DDC" w:rsidRDefault="00604DDC" w:rsidP="008866CE"/>
    <w:p w14:paraId="09FD4E9A" w14:textId="77777777" w:rsidR="00604DDC" w:rsidRDefault="00604DDC" w:rsidP="008866CE">
      <w:r>
        <w:t xml:space="preserve">Miesto konania stretnutia: SSŠ  Biela voda, Nad traťou 1342/28, Kežmarok </w:t>
      </w:r>
    </w:p>
    <w:p w14:paraId="55BD0D03" w14:textId="0E778A23" w:rsidR="00604DDC" w:rsidRDefault="00604DDC" w:rsidP="008866CE">
      <w:r>
        <w:t>Dátum konania stretnutia:  22.03.2023</w:t>
      </w:r>
    </w:p>
    <w:p w14:paraId="50A9063A" w14:textId="77777777" w:rsidR="00604DDC" w:rsidRDefault="00604DDC" w:rsidP="008866CE">
      <w:r>
        <w:t xml:space="preserve">Trvanie stretnutia:  </w:t>
      </w:r>
      <w:r w:rsidRPr="00ED7B17">
        <w:t>1</w:t>
      </w:r>
      <w:r>
        <w:t>5</w:t>
      </w:r>
      <w:r w:rsidRPr="00ED7B17">
        <w:t>:</w:t>
      </w:r>
      <w:r>
        <w:t>3</w:t>
      </w:r>
      <w:r w:rsidRPr="00ED7B17">
        <w:t>0 hod do 1</w:t>
      </w:r>
      <w:r>
        <w:t>8</w:t>
      </w:r>
      <w:r w:rsidRPr="00ED7B17">
        <w:t>:</w:t>
      </w:r>
      <w:r>
        <w:t>3</w:t>
      </w:r>
      <w:r w:rsidRPr="00ED7B17">
        <w:t>0 hod</w:t>
      </w:r>
      <w:r w:rsidRPr="00E30831">
        <w:t xml:space="preserve"> </w:t>
      </w:r>
      <w:r>
        <w:t xml:space="preserve">  </w:t>
      </w:r>
      <w:r>
        <w:tab/>
      </w:r>
    </w:p>
    <w:p w14:paraId="7F60CC9D" w14:textId="77777777" w:rsidR="00604DDC" w:rsidRDefault="00604DDC" w:rsidP="00604DDC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604DDC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3FE45986" w:rsidR="00604DDC" w:rsidRPr="007B6C7D" w:rsidRDefault="00604DDC" w:rsidP="001745A4">
            <w:r>
              <w:t>1.</w:t>
            </w:r>
          </w:p>
        </w:tc>
        <w:tc>
          <w:tcPr>
            <w:tcW w:w="3935" w:type="dxa"/>
          </w:tcPr>
          <w:p w14:paraId="6EE167F3" w14:textId="364B46BE" w:rsidR="00604DDC" w:rsidRPr="007B6C7D" w:rsidRDefault="00604DDC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604DDC" w:rsidRPr="007B6C7D" w:rsidRDefault="00604DDC" w:rsidP="001745A4"/>
        </w:tc>
        <w:tc>
          <w:tcPr>
            <w:tcW w:w="2306" w:type="dxa"/>
          </w:tcPr>
          <w:p w14:paraId="20E257E2" w14:textId="46B8F2F3" w:rsidR="00604DDC" w:rsidRPr="007B6C7D" w:rsidRDefault="00604DDC" w:rsidP="00BC04FA">
            <w:r>
              <w:t>SSŠ , Biela voda, KK</w:t>
            </w:r>
          </w:p>
        </w:tc>
      </w:tr>
      <w:tr w:rsidR="00604DDC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06D48A9A" w:rsidR="00604DDC" w:rsidRPr="007B6C7D" w:rsidRDefault="00604DDC" w:rsidP="001745A4">
            <w:r>
              <w:t>2.</w:t>
            </w:r>
          </w:p>
        </w:tc>
        <w:tc>
          <w:tcPr>
            <w:tcW w:w="3935" w:type="dxa"/>
          </w:tcPr>
          <w:p w14:paraId="069B2AB0" w14:textId="22D5EDEC" w:rsidR="00604DDC" w:rsidRPr="007B6C7D" w:rsidRDefault="00604DDC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77777777" w:rsidR="00604DDC" w:rsidRPr="007B6C7D" w:rsidRDefault="00604DDC" w:rsidP="001745A4"/>
        </w:tc>
        <w:tc>
          <w:tcPr>
            <w:tcW w:w="2306" w:type="dxa"/>
          </w:tcPr>
          <w:p w14:paraId="5B1E7C59" w14:textId="404D3CE1" w:rsidR="00604DDC" w:rsidRPr="007B6C7D" w:rsidRDefault="00604DDC" w:rsidP="00BC04FA">
            <w:r>
              <w:t>SSŠ , Biela voda, KK</w:t>
            </w:r>
          </w:p>
        </w:tc>
      </w:tr>
      <w:tr w:rsidR="00604DDC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3AEB9C42" w:rsidR="00604DDC" w:rsidRPr="007B6C7D" w:rsidRDefault="00604DDC" w:rsidP="001745A4">
            <w:r>
              <w:t>3.</w:t>
            </w:r>
          </w:p>
        </w:tc>
        <w:tc>
          <w:tcPr>
            <w:tcW w:w="3935" w:type="dxa"/>
          </w:tcPr>
          <w:p w14:paraId="2B6A3716" w14:textId="7BD67517" w:rsidR="00604DDC" w:rsidRPr="007B6C7D" w:rsidRDefault="00604DDC" w:rsidP="001745A4">
            <w:r>
              <w:t>Mgr. Mária Majerská</w:t>
            </w:r>
          </w:p>
        </w:tc>
        <w:tc>
          <w:tcPr>
            <w:tcW w:w="2427" w:type="dxa"/>
          </w:tcPr>
          <w:p w14:paraId="24D00E2D" w14:textId="77777777" w:rsidR="00604DDC" w:rsidRPr="007B6C7D" w:rsidRDefault="00604DDC" w:rsidP="001745A4"/>
        </w:tc>
        <w:tc>
          <w:tcPr>
            <w:tcW w:w="2306" w:type="dxa"/>
          </w:tcPr>
          <w:p w14:paraId="5CBC9D40" w14:textId="6E254D17" w:rsidR="00604DDC" w:rsidRPr="007B6C7D" w:rsidRDefault="00604DDC" w:rsidP="00BC04FA">
            <w:r>
              <w:t>SSŠ , Biela voda, KK</w:t>
            </w:r>
          </w:p>
        </w:tc>
      </w:tr>
      <w:tr w:rsidR="00604DDC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399FBFBB" w:rsidR="00604DDC" w:rsidRPr="007B6C7D" w:rsidRDefault="00604DDC" w:rsidP="001745A4">
            <w:r>
              <w:t>4.</w:t>
            </w:r>
          </w:p>
        </w:tc>
        <w:tc>
          <w:tcPr>
            <w:tcW w:w="3935" w:type="dxa"/>
          </w:tcPr>
          <w:p w14:paraId="762354B6" w14:textId="408B4612" w:rsidR="00604DDC" w:rsidRPr="007B6C7D" w:rsidRDefault="00604DDC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604DDC" w:rsidRPr="007B6C7D" w:rsidRDefault="00604DDC" w:rsidP="001745A4"/>
        </w:tc>
        <w:tc>
          <w:tcPr>
            <w:tcW w:w="2306" w:type="dxa"/>
          </w:tcPr>
          <w:p w14:paraId="72532666" w14:textId="280B64E4" w:rsidR="00604DDC" w:rsidRPr="007B6C7D" w:rsidRDefault="00604DDC" w:rsidP="00BC04FA">
            <w:r>
              <w:t>SSŠ , Biela voda, KK</w:t>
            </w:r>
          </w:p>
        </w:tc>
      </w:tr>
      <w:tr w:rsidR="00604DDC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774C5B85" w:rsidR="00604DDC" w:rsidRPr="007B6C7D" w:rsidRDefault="00604DDC" w:rsidP="001745A4">
            <w:r>
              <w:t>5.</w:t>
            </w:r>
          </w:p>
        </w:tc>
        <w:tc>
          <w:tcPr>
            <w:tcW w:w="3935" w:type="dxa"/>
          </w:tcPr>
          <w:p w14:paraId="60EDB10F" w14:textId="47600264" w:rsidR="00604DDC" w:rsidRPr="007B6C7D" w:rsidRDefault="00604DDC" w:rsidP="001745A4">
            <w:r>
              <w:t xml:space="preserve">Mgr. Mariana </w:t>
            </w:r>
            <w:proofErr w:type="spellStart"/>
            <w:r>
              <w:t>Regešová</w:t>
            </w:r>
            <w:proofErr w:type="spellEnd"/>
          </w:p>
        </w:tc>
        <w:tc>
          <w:tcPr>
            <w:tcW w:w="2427" w:type="dxa"/>
          </w:tcPr>
          <w:p w14:paraId="19AE6F82" w14:textId="77777777" w:rsidR="00604DDC" w:rsidRPr="007B6C7D" w:rsidRDefault="00604DDC" w:rsidP="001745A4"/>
        </w:tc>
        <w:tc>
          <w:tcPr>
            <w:tcW w:w="2306" w:type="dxa"/>
          </w:tcPr>
          <w:p w14:paraId="53F886A6" w14:textId="582A4A48" w:rsidR="00604DDC" w:rsidRPr="007B6C7D" w:rsidRDefault="00604DDC" w:rsidP="00BC04FA">
            <w:r>
              <w:t>SSŠ , Biela voda, KK</w:t>
            </w:r>
          </w:p>
        </w:tc>
      </w:tr>
      <w:tr w:rsidR="00604DDC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7D79AE30" w:rsidR="00604DDC" w:rsidRPr="007B6C7D" w:rsidRDefault="00604DDC" w:rsidP="001745A4">
            <w:r>
              <w:t>6.</w:t>
            </w:r>
          </w:p>
        </w:tc>
        <w:tc>
          <w:tcPr>
            <w:tcW w:w="3935" w:type="dxa"/>
          </w:tcPr>
          <w:p w14:paraId="50651180" w14:textId="401C7461" w:rsidR="00604DDC" w:rsidRPr="007B6C7D" w:rsidRDefault="00604DDC" w:rsidP="001745A4">
            <w:r w:rsidRPr="003C1ADA">
              <w:rPr>
                <w:rFonts w:asciiTheme="minorHAnsi" w:hAnsiTheme="minorHAnsi" w:cstheme="minorHAnsi"/>
              </w:rPr>
              <w:t xml:space="preserve">Ľuboš </w:t>
            </w:r>
            <w:proofErr w:type="spellStart"/>
            <w:r w:rsidRPr="003C1ADA">
              <w:rPr>
                <w:rFonts w:asciiTheme="minorHAnsi" w:hAnsiTheme="minorHAnsi" w:cstheme="minorHAnsi"/>
              </w:rPr>
              <w:t>Edelmüller</w:t>
            </w:r>
            <w:proofErr w:type="spellEnd"/>
          </w:p>
        </w:tc>
        <w:tc>
          <w:tcPr>
            <w:tcW w:w="2427" w:type="dxa"/>
          </w:tcPr>
          <w:p w14:paraId="505D3364" w14:textId="77777777" w:rsidR="00604DDC" w:rsidRPr="007B6C7D" w:rsidRDefault="00604DDC" w:rsidP="001745A4"/>
        </w:tc>
        <w:tc>
          <w:tcPr>
            <w:tcW w:w="2306" w:type="dxa"/>
          </w:tcPr>
          <w:p w14:paraId="22895FA4" w14:textId="6970829F" w:rsidR="00604DDC" w:rsidRPr="007B6C7D" w:rsidRDefault="00604DDC" w:rsidP="00BC04FA">
            <w:r>
              <w:t>SSŠ , Biela voda, KK</w:t>
            </w:r>
          </w:p>
        </w:tc>
      </w:tr>
      <w:tr w:rsidR="00604DDC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66C731EC" w:rsidR="00604DDC" w:rsidRPr="007B6C7D" w:rsidRDefault="00604DDC" w:rsidP="001745A4">
            <w:r>
              <w:t>7.</w:t>
            </w:r>
          </w:p>
        </w:tc>
        <w:tc>
          <w:tcPr>
            <w:tcW w:w="3935" w:type="dxa"/>
          </w:tcPr>
          <w:p w14:paraId="0EECFC22" w14:textId="02D30E2B" w:rsidR="00604DDC" w:rsidRPr="007B6C7D" w:rsidRDefault="00604DDC" w:rsidP="001745A4">
            <w:r>
              <w:t xml:space="preserve">Mgr. Róbert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604DDC" w:rsidRPr="007B6C7D" w:rsidRDefault="00604DDC" w:rsidP="001745A4"/>
        </w:tc>
        <w:tc>
          <w:tcPr>
            <w:tcW w:w="2306" w:type="dxa"/>
          </w:tcPr>
          <w:p w14:paraId="4A5E4999" w14:textId="1C4FFF21" w:rsidR="00604DDC" w:rsidRPr="007B6C7D" w:rsidRDefault="00604DDC" w:rsidP="00BC04FA">
            <w:r>
              <w:t>SSŠ , Biela voda</w:t>
            </w:r>
            <w:bookmarkStart w:id="0" w:name="_GoBack"/>
            <w:bookmarkEnd w:id="0"/>
            <w:r>
              <w:t>, KK</w:t>
            </w:r>
          </w:p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B1862" w14:textId="77777777" w:rsidR="00845E45" w:rsidRDefault="00845E45" w:rsidP="00CF35D8">
      <w:pPr>
        <w:spacing w:after="0" w:line="240" w:lineRule="auto"/>
      </w:pPr>
      <w:r>
        <w:separator/>
      </w:r>
    </w:p>
  </w:endnote>
  <w:endnote w:type="continuationSeparator" w:id="0">
    <w:p w14:paraId="0B0BD4FD" w14:textId="77777777" w:rsidR="00845E45" w:rsidRDefault="00845E4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736C9" w14:textId="77777777" w:rsidR="00845E45" w:rsidRDefault="00845E45" w:rsidP="00CF35D8">
      <w:pPr>
        <w:spacing w:after="0" w:line="240" w:lineRule="auto"/>
      </w:pPr>
      <w:r>
        <w:separator/>
      </w:r>
    </w:p>
  </w:footnote>
  <w:footnote w:type="continuationSeparator" w:id="0">
    <w:p w14:paraId="65FD7F84" w14:textId="77777777" w:rsidR="00845E45" w:rsidRDefault="00845E4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663D6"/>
    <w:rsid w:val="000E17A2"/>
    <w:rsid w:val="000E2536"/>
    <w:rsid w:val="000E6FBF"/>
    <w:rsid w:val="000F127B"/>
    <w:rsid w:val="00117557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D7F9B"/>
    <w:rsid w:val="002D7FC6"/>
    <w:rsid w:val="002E3F1A"/>
    <w:rsid w:val="00307DB0"/>
    <w:rsid w:val="0032433B"/>
    <w:rsid w:val="0034733D"/>
    <w:rsid w:val="003700F7"/>
    <w:rsid w:val="003D6883"/>
    <w:rsid w:val="003F10E0"/>
    <w:rsid w:val="004041CD"/>
    <w:rsid w:val="00405AE8"/>
    <w:rsid w:val="00423CC3"/>
    <w:rsid w:val="00433AD7"/>
    <w:rsid w:val="00446402"/>
    <w:rsid w:val="0044779C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04DDC"/>
    <w:rsid w:val="006377DA"/>
    <w:rsid w:val="00655678"/>
    <w:rsid w:val="006746AD"/>
    <w:rsid w:val="006802E1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45E45"/>
    <w:rsid w:val="008721DB"/>
    <w:rsid w:val="00877054"/>
    <w:rsid w:val="008C3B1D"/>
    <w:rsid w:val="008C3C41"/>
    <w:rsid w:val="008F6F0F"/>
    <w:rsid w:val="009159F1"/>
    <w:rsid w:val="00947056"/>
    <w:rsid w:val="00957662"/>
    <w:rsid w:val="00963C10"/>
    <w:rsid w:val="009958F3"/>
    <w:rsid w:val="009A055C"/>
    <w:rsid w:val="009B12E9"/>
    <w:rsid w:val="009C3018"/>
    <w:rsid w:val="009C614B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C04FA"/>
    <w:rsid w:val="00BF2F35"/>
    <w:rsid w:val="00BF4683"/>
    <w:rsid w:val="00BF4792"/>
    <w:rsid w:val="00C065E1"/>
    <w:rsid w:val="00C1042E"/>
    <w:rsid w:val="00C21F84"/>
    <w:rsid w:val="00C52C89"/>
    <w:rsid w:val="00C776AE"/>
    <w:rsid w:val="00CA0AF4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15326"/>
    <w:rsid w:val="00F305BB"/>
    <w:rsid w:val="00F36E61"/>
    <w:rsid w:val="00F61779"/>
    <w:rsid w:val="00F737F8"/>
    <w:rsid w:val="00F80B1C"/>
    <w:rsid w:val="00F91AF3"/>
    <w:rsid w:val="00FC75C0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1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8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0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88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3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7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3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1262</Words>
  <Characters>7198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6</cp:revision>
  <cp:lastPrinted>2020-05-28T09:14:00Z</cp:lastPrinted>
  <dcterms:created xsi:type="dcterms:W3CDTF">2023-03-22T12:24:00Z</dcterms:created>
  <dcterms:modified xsi:type="dcterms:W3CDTF">2023-04-17T05:42:00Z</dcterms:modified>
</cp:coreProperties>
</file>