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3"/>
        <w:gridCol w:w="4519"/>
      </w:tblGrid>
      <w:tr w:rsidR="00F305BB" w:rsidRPr="007B6C7D" w14:paraId="01C3B990" w14:textId="77777777" w:rsidTr="007460DE">
        <w:tc>
          <w:tcPr>
            <w:tcW w:w="4543"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519" w:type="dxa"/>
          </w:tcPr>
          <w:p w14:paraId="219C3C58" w14:textId="77777777" w:rsidR="00F305BB" w:rsidRPr="00A51732" w:rsidRDefault="00F305BB" w:rsidP="007B6C7D">
            <w:pPr>
              <w:tabs>
                <w:tab w:val="left" w:pos="4007"/>
              </w:tabs>
              <w:spacing w:after="0" w:line="240" w:lineRule="auto"/>
              <w:rPr>
                <w:rFonts w:ascii="Times New Roman" w:hAnsi="Times New Roman"/>
              </w:rPr>
            </w:pPr>
            <w:r w:rsidRPr="00A51732">
              <w:rPr>
                <w:rFonts w:ascii="Times New Roman" w:hAnsi="Times New Roman"/>
              </w:rPr>
              <w:t>Vzdelávanie</w:t>
            </w:r>
          </w:p>
        </w:tc>
      </w:tr>
      <w:tr w:rsidR="00F305BB" w:rsidRPr="007B6C7D" w14:paraId="70451B33" w14:textId="77777777" w:rsidTr="007460DE">
        <w:tc>
          <w:tcPr>
            <w:tcW w:w="4543"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519" w:type="dxa"/>
          </w:tcPr>
          <w:p w14:paraId="78304E9F" w14:textId="0406337E" w:rsidR="00F305BB" w:rsidRPr="00A51732" w:rsidRDefault="00E33AAA" w:rsidP="001620FF">
            <w:pPr>
              <w:tabs>
                <w:tab w:val="left" w:pos="4007"/>
              </w:tabs>
              <w:spacing w:after="0" w:line="240" w:lineRule="auto"/>
              <w:jc w:val="both"/>
              <w:rPr>
                <w:rFonts w:ascii="Times New Roman" w:hAnsi="Times New Roman"/>
              </w:rPr>
            </w:pPr>
            <w:r w:rsidRPr="00A51732">
              <w:rPr>
                <w:rFonts w:ascii="Times New Roman" w:hAnsi="Times New Roman"/>
              </w:rPr>
              <w:t>1.2.1 Zvýšiť kvalitu odborného vzdelávania a prípravy reflektujúc potreby trhu práce</w:t>
            </w:r>
          </w:p>
        </w:tc>
      </w:tr>
      <w:tr w:rsidR="00F305BB" w:rsidRPr="007B6C7D" w14:paraId="0DBB0123" w14:textId="77777777" w:rsidTr="007460DE">
        <w:tc>
          <w:tcPr>
            <w:tcW w:w="4543"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519" w:type="dxa"/>
          </w:tcPr>
          <w:p w14:paraId="523D1E2A" w14:textId="60C949D2" w:rsidR="00F305BB" w:rsidRPr="00A51732" w:rsidRDefault="00A51732" w:rsidP="007B6C7D">
            <w:pPr>
              <w:tabs>
                <w:tab w:val="left" w:pos="4007"/>
              </w:tabs>
              <w:spacing w:after="0" w:line="240" w:lineRule="auto"/>
              <w:rPr>
                <w:rFonts w:ascii="Times New Roman" w:hAnsi="Times New Roman"/>
              </w:rPr>
            </w:pPr>
            <w:r w:rsidRPr="00A51732">
              <w:rPr>
                <w:rFonts w:ascii="Times New Roman" w:hAnsi="Times New Roman"/>
              </w:rPr>
              <w:t>Súkromná spojená škola, ul. Biela voda 2, Kežmarok, organizačná zložka: Súkromná stredná odborná škola, ul. Biela voda 2, Kežmarok</w:t>
            </w:r>
          </w:p>
        </w:tc>
      </w:tr>
      <w:tr w:rsidR="00F305BB" w:rsidRPr="007B6C7D" w14:paraId="5675501F" w14:textId="77777777" w:rsidTr="007460DE">
        <w:tc>
          <w:tcPr>
            <w:tcW w:w="4543"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519" w:type="dxa"/>
          </w:tcPr>
          <w:p w14:paraId="2EF3B50C" w14:textId="69EA66C7" w:rsidR="00F305BB" w:rsidRPr="00A51732" w:rsidRDefault="00A51732" w:rsidP="007B6C7D">
            <w:pPr>
              <w:tabs>
                <w:tab w:val="left" w:pos="4007"/>
              </w:tabs>
              <w:spacing w:after="0" w:line="240" w:lineRule="auto"/>
              <w:rPr>
                <w:rFonts w:ascii="Times New Roman" w:hAnsi="Times New Roman"/>
              </w:rPr>
            </w:pPr>
            <w:r w:rsidRPr="00A51732">
              <w:rPr>
                <w:rFonts w:ascii="Times New Roman" w:hAnsi="Times New Roman"/>
              </w:rPr>
              <w:t>Prepojenie vzdelávania s praxou v Súkromnej strednej odbornej škole, Biela voda 2.</w:t>
            </w:r>
          </w:p>
        </w:tc>
      </w:tr>
      <w:tr w:rsidR="00F305BB" w:rsidRPr="007B6C7D" w14:paraId="3A509938" w14:textId="77777777" w:rsidTr="007460DE">
        <w:tc>
          <w:tcPr>
            <w:tcW w:w="4543"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519" w:type="dxa"/>
          </w:tcPr>
          <w:p w14:paraId="3688D498" w14:textId="62B5B74A" w:rsidR="00F305BB" w:rsidRPr="00A51732" w:rsidRDefault="00E33AAA" w:rsidP="007B6C7D">
            <w:pPr>
              <w:tabs>
                <w:tab w:val="left" w:pos="4007"/>
              </w:tabs>
              <w:spacing w:after="0" w:line="240" w:lineRule="auto"/>
              <w:rPr>
                <w:rFonts w:ascii="Times New Roman" w:hAnsi="Times New Roman"/>
              </w:rPr>
            </w:pPr>
            <w:r w:rsidRPr="00A51732">
              <w:rPr>
                <w:rFonts w:ascii="Times New Roman" w:hAnsi="Times New Roman"/>
              </w:rPr>
              <w:t>31201</w:t>
            </w:r>
            <w:r w:rsidR="00EB40B1">
              <w:rPr>
                <w:rFonts w:ascii="Times New Roman" w:hAnsi="Times New Roman"/>
              </w:rPr>
              <w:t>1</w:t>
            </w:r>
            <w:r w:rsidR="00A51732" w:rsidRPr="00A51732">
              <w:rPr>
                <w:rFonts w:ascii="Times New Roman" w:hAnsi="Times New Roman"/>
              </w:rPr>
              <w:t>Z055</w:t>
            </w:r>
          </w:p>
        </w:tc>
      </w:tr>
      <w:tr w:rsidR="00F305BB" w:rsidRPr="007B6C7D" w14:paraId="30F7ACDB" w14:textId="77777777" w:rsidTr="007460DE">
        <w:tc>
          <w:tcPr>
            <w:tcW w:w="4543"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519" w:type="dxa"/>
          </w:tcPr>
          <w:p w14:paraId="0ABDDDEE" w14:textId="2B2ACD24" w:rsidR="00F305BB" w:rsidRPr="00A51732" w:rsidRDefault="00A51732" w:rsidP="007B6C7D">
            <w:pPr>
              <w:tabs>
                <w:tab w:val="left" w:pos="4007"/>
              </w:tabs>
              <w:spacing w:after="0" w:line="240" w:lineRule="auto"/>
              <w:rPr>
                <w:rFonts w:ascii="Times New Roman" w:hAnsi="Times New Roman"/>
              </w:rPr>
            </w:pPr>
            <w:r w:rsidRPr="00A51732">
              <w:rPr>
                <w:rFonts w:ascii="Times New Roman" w:hAnsi="Times New Roman"/>
              </w:rPr>
              <w:t>Pedagogický klub finančnej gramotnosti v odbornom vzdelávaní – prierezové témy.</w:t>
            </w:r>
          </w:p>
        </w:tc>
      </w:tr>
      <w:tr w:rsidR="00F305BB" w:rsidRPr="007B6C7D" w14:paraId="21CBBE4F" w14:textId="77777777" w:rsidTr="007460DE">
        <w:tc>
          <w:tcPr>
            <w:tcW w:w="4543"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519" w:type="dxa"/>
          </w:tcPr>
          <w:p w14:paraId="63507CAC" w14:textId="27EE57C0" w:rsidR="00F305BB" w:rsidRPr="007B6C7D" w:rsidRDefault="00283ABB" w:rsidP="007B6C7D">
            <w:pPr>
              <w:tabs>
                <w:tab w:val="left" w:pos="4007"/>
              </w:tabs>
              <w:spacing w:after="0" w:line="240" w:lineRule="auto"/>
            </w:pPr>
            <w:r>
              <w:t>2.11.2022</w:t>
            </w:r>
          </w:p>
        </w:tc>
      </w:tr>
      <w:tr w:rsidR="007460DE" w:rsidRPr="007B6C7D" w14:paraId="21BCA1E3" w14:textId="77777777" w:rsidTr="007460DE">
        <w:tc>
          <w:tcPr>
            <w:tcW w:w="4543" w:type="dxa"/>
          </w:tcPr>
          <w:p w14:paraId="20509ECA" w14:textId="77777777" w:rsidR="007460DE" w:rsidRPr="007B6C7D" w:rsidRDefault="007460DE" w:rsidP="007460DE">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519" w:type="dxa"/>
          </w:tcPr>
          <w:p w14:paraId="4FE866CD" w14:textId="4930D704" w:rsidR="007460DE" w:rsidRPr="007B6C7D" w:rsidRDefault="007460DE" w:rsidP="007460DE">
            <w:pPr>
              <w:tabs>
                <w:tab w:val="left" w:pos="4007"/>
              </w:tabs>
              <w:spacing w:after="0" w:line="240" w:lineRule="auto"/>
            </w:pPr>
            <w:r>
              <w:rPr>
                <w:rFonts w:ascii="Times New Roman" w:hAnsi="Times New Roman"/>
              </w:rPr>
              <w:t>Súkromná spojená škola, Biela voda, Nad traťou 1342/28, Kežmarok</w:t>
            </w:r>
          </w:p>
        </w:tc>
      </w:tr>
      <w:tr w:rsidR="007460DE" w:rsidRPr="007B6C7D" w14:paraId="034D716D" w14:textId="77777777" w:rsidTr="007460DE">
        <w:tc>
          <w:tcPr>
            <w:tcW w:w="4543" w:type="dxa"/>
          </w:tcPr>
          <w:p w14:paraId="5C9B4C04" w14:textId="77777777" w:rsidR="007460DE" w:rsidRPr="007B6C7D" w:rsidRDefault="007460DE" w:rsidP="007460DE">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519" w:type="dxa"/>
          </w:tcPr>
          <w:p w14:paraId="4CC02B64" w14:textId="71B58B71" w:rsidR="007460DE" w:rsidRPr="007B6C7D" w:rsidRDefault="007460DE" w:rsidP="007460DE">
            <w:pPr>
              <w:tabs>
                <w:tab w:val="left" w:pos="4007"/>
              </w:tabs>
              <w:spacing w:after="0" w:line="240" w:lineRule="auto"/>
            </w:pPr>
            <w:r>
              <w:t>Mgr. Anna Jurgovianová</w:t>
            </w:r>
          </w:p>
        </w:tc>
      </w:tr>
      <w:tr w:rsidR="007460DE" w:rsidRPr="007B6C7D" w14:paraId="76CEECEC" w14:textId="77777777" w:rsidTr="007460DE">
        <w:tc>
          <w:tcPr>
            <w:tcW w:w="4543" w:type="dxa"/>
          </w:tcPr>
          <w:p w14:paraId="4D050AC2" w14:textId="77777777" w:rsidR="007460DE" w:rsidRPr="007B6C7D" w:rsidRDefault="007460DE" w:rsidP="007460DE">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519" w:type="dxa"/>
          </w:tcPr>
          <w:p w14:paraId="5CB369D5" w14:textId="77777777" w:rsidR="007460DE" w:rsidRDefault="007460DE" w:rsidP="007460DE">
            <w:pPr>
              <w:spacing w:after="0" w:line="240" w:lineRule="auto"/>
              <w:rPr>
                <w:sz w:val="24"/>
                <w:szCs w:val="24"/>
                <w:lang w:eastAsia="sk-SK"/>
              </w:rPr>
            </w:pPr>
            <w:r>
              <w:rPr>
                <w:sz w:val="24"/>
                <w:szCs w:val="24"/>
                <w:lang w:eastAsia="sk-SK"/>
              </w:rPr>
              <w:t>www.ssos-kezmarok</w:t>
            </w:r>
            <w:r>
              <w:t>.sk</w:t>
            </w:r>
          </w:p>
          <w:p w14:paraId="69EFECEA" w14:textId="77777777" w:rsidR="007460DE" w:rsidRDefault="007460DE" w:rsidP="007460DE">
            <w:pPr>
              <w:spacing w:after="0" w:line="240" w:lineRule="auto"/>
              <w:rPr>
                <w:sz w:val="24"/>
                <w:szCs w:val="24"/>
                <w:lang w:eastAsia="sk-SK"/>
              </w:rPr>
            </w:pPr>
          </w:p>
          <w:p w14:paraId="779DABA6" w14:textId="77777777" w:rsidR="007460DE" w:rsidRPr="007B6C7D" w:rsidRDefault="007460DE" w:rsidP="007460DE">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4A680793" w:rsidR="00EE1416" w:rsidRDefault="00A51732" w:rsidP="00EE1416">
            <w:pPr>
              <w:tabs>
                <w:tab w:val="left" w:pos="1114"/>
              </w:tabs>
              <w:spacing w:after="0" w:line="360" w:lineRule="auto"/>
              <w:rPr>
                <w:rFonts w:ascii="Times New Roman" w:hAnsi="Times New Roman"/>
              </w:rPr>
            </w:pPr>
            <w:r>
              <w:rPr>
                <w:rFonts w:ascii="Times New Roman" w:hAnsi="Times New Roman"/>
              </w:rPr>
              <w:t>Cieľom stretnutia náš</w:t>
            </w:r>
            <w:r w:rsidR="00A061FC">
              <w:rPr>
                <w:rFonts w:ascii="Times New Roman" w:hAnsi="Times New Roman"/>
              </w:rPr>
              <w:t>ho klubu bola tvorba Best Practice v oblasti rozvoja finančnej gramotnosti. V rámci stretnutia sme diskutovali, tvorivo pracovali a na záver stretnutia sme tvorili pedagogické odporúčanie.</w:t>
            </w:r>
          </w:p>
          <w:p w14:paraId="167A20BD" w14:textId="77777777" w:rsidR="00A51732" w:rsidRDefault="00A51732" w:rsidP="00EE1416">
            <w:pPr>
              <w:tabs>
                <w:tab w:val="left" w:pos="1114"/>
              </w:tabs>
              <w:spacing w:after="0" w:line="360" w:lineRule="auto"/>
              <w:rPr>
                <w:rFonts w:ascii="Times New Roman" w:hAnsi="Times New Roman"/>
              </w:rPr>
            </w:pPr>
          </w:p>
          <w:p w14:paraId="6020B905" w14:textId="2D4A5D59"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A061FC">
              <w:rPr>
                <w:rFonts w:ascii="Times New Roman" w:hAnsi="Times New Roman"/>
              </w:rPr>
              <w:t>Best Practice, finančná gramotnosť, diskusia.</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44CCA2D5" w14:textId="77777777" w:rsidR="00A250F1" w:rsidRDefault="009A055C" w:rsidP="00DE5A3C">
            <w:pPr>
              <w:numPr>
                <w:ilvl w:val="0"/>
                <w:numId w:val="8"/>
              </w:numPr>
              <w:tabs>
                <w:tab w:val="left" w:pos="1114"/>
              </w:tabs>
              <w:spacing w:after="0" w:line="360" w:lineRule="auto"/>
              <w:rPr>
                <w:rFonts w:ascii="Times New Roman" w:hAnsi="Times New Roman"/>
              </w:rPr>
            </w:pPr>
            <w:r>
              <w:rPr>
                <w:rFonts w:ascii="Times New Roman" w:hAnsi="Times New Roman"/>
              </w:rPr>
              <w:t>Prehľad odbornej literatúry</w:t>
            </w:r>
          </w:p>
          <w:p w14:paraId="798F8BBC" w14:textId="77777777" w:rsidR="00DB7414" w:rsidRPr="009A055C" w:rsidRDefault="00EE1416" w:rsidP="009A055C">
            <w:pPr>
              <w:numPr>
                <w:ilvl w:val="0"/>
                <w:numId w:val="8"/>
              </w:numPr>
              <w:tabs>
                <w:tab w:val="left" w:pos="1114"/>
              </w:tabs>
              <w:spacing w:after="0" w:line="360" w:lineRule="auto"/>
              <w:rPr>
                <w:rFonts w:ascii="Times New Roman" w:hAnsi="Times New Roman"/>
              </w:rPr>
            </w:pPr>
            <w:r>
              <w:rPr>
                <w:rFonts w:ascii="Times New Roman" w:hAnsi="Times New Roman"/>
              </w:rPr>
              <w:t xml:space="preserve">Zdieľanie skúseností, </w:t>
            </w:r>
            <w:r w:rsidR="00DB7414" w:rsidRPr="009A055C">
              <w:rPr>
                <w:rFonts w:ascii="Times New Roman" w:hAnsi="Times New Roman"/>
              </w:rPr>
              <w:t xml:space="preserve"> </w:t>
            </w:r>
          </w:p>
          <w:p w14:paraId="12F09AA5" w14:textId="5F84D629" w:rsidR="00DB7414" w:rsidRDefault="00A061FC" w:rsidP="00DE5A3C">
            <w:pPr>
              <w:numPr>
                <w:ilvl w:val="0"/>
                <w:numId w:val="8"/>
              </w:numPr>
              <w:tabs>
                <w:tab w:val="left" w:pos="1114"/>
              </w:tabs>
              <w:spacing w:after="0" w:line="360" w:lineRule="auto"/>
              <w:rPr>
                <w:rFonts w:ascii="Times New Roman" w:hAnsi="Times New Roman"/>
              </w:rPr>
            </w:pPr>
            <w:r>
              <w:rPr>
                <w:rFonts w:ascii="Times New Roman" w:hAnsi="Times New Roman"/>
              </w:rPr>
              <w:t>Tvorba OPS.</w:t>
            </w:r>
          </w:p>
          <w:p w14:paraId="33695C6C" w14:textId="77777777" w:rsidR="00405AE8" w:rsidRDefault="00EE1416"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3DD222CF" w:rsidR="00A250F1" w:rsidRDefault="00A250F1" w:rsidP="00DE5A3C">
            <w:pPr>
              <w:tabs>
                <w:tab w:val="left" w:pos="1114"/>
              </w:tabs>
              <w:spacing w:after="0" w:line="360" w:lineRule="auto"/>
              <w:rPr>
                <w:rFonts w:ascii="Times New Roman" w:hAnsi="Times New Roman"/>
              </w:rPr>
            </w:pPr>
            <w:r>
              <w:rPr>
                <w:rFonts w:ascii="Times New Roman" w:hAnsi="Times New Roman"/>
              </w:rPr>
              <w:lastRenderedPageBreak/>
              <w:t>Témy:</w:t>
            </w:r>
            <w:r w:rsidR="00EE1416">
              <w:rPr>
                <w:rFonts w:ascii="Times New Roman" w:hAnsi="Times New Roman"/>
              </w:rPr>
              <w:t xml:space="preserve"> </w:t>
            </w:r>
            <w:r w:rsidR="00A061FC">
              <w:rPr>
                <w:rFonts w:ascii="Times New Roman" w:hAnsi="Times New Roman"/>
              </w:rPr>
              <w:t>finančná gramotnosť, prepojenie vzdelávania s praxou.</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7C01D4B1" w14:textId="1617762E" w:rsidR="00DE5A3C" w:rsidRDefault="00A061FC" w:rsidP="00DE5A3C">
            <w:pPr>
              <w:numPr>
                <w:ilvl w:val="0"/>
                <w:numId w:val="9"/>
              </w:numPr>
              <w:tabs>
                <w:tab w:val="left" w:pos="1114"/>
              </w:tabs>
              <w:spacing w:after="0" w:line="360" w:lineRule="auto"/>
              <w:rPr>
                <w:rFonts w:ascii="Times New Roman" w:hAnsi="Times New Roman"/>
              </w:rPr>
            </w:pPr>
            <w:r>
              <w:rPr>
                <w:rFonts w:ascii="Times New Roman" w:hAnsi="Times New Roman"/>
              </w:rPr>
              <w:t>Brainstorming</w:t>
            </w:r>
            <w:r w:rsidR="00DE5A3C">
              <w:rPr>
                <w:rFonts w:ascii="Times New Roman" w:hAnsi="Times New Roman"/>
              </w:rPr>
              <w:t xml:space="preserve"> účastníkov pedagogického klubu koordinátorom </w:t>
            </w:r>
          </w:p>
          <w:p w14:paraId="6D4993B8" w14:textId="77777777" w:rsidR="009A055C" w:rsidRDefault="009A055C" w:rsidP="00DE5A3C">
            <w:pPr>
              <w:numPr>
                <w:ilvl w:val="0"/>
                <w:numId w:val="9"/>
              </w:numPr>
              <w:tabs>
                <w:tab w:val="left" w:pos="1114"/>
              </w:tabs>
              <w:spacing w:after="0" w:line="360" w:lineRule="auto"/>
              <w:rPr>
                <w:rFonts w:ascii="Times New Roman" w:hAnsi="Times New Roman"/>
              </w:rPr>
            </w:pPr>
            <w:r>
              <w:rPr>
                <w:rFonts w:ascii="Times New Roman" w:hAnsi="Times New Roman"/>
              </w:rPr>
              <w:t>Práca s odbornou literatúrou, identifikácia zdrojov,</w:t>
            </w:r>
          </w:p>
          <w:p w14:paraId="3AB4D8C7" w14:textId="4525697F" w:rsidR="009A055C" w:rsidRPr="009A055C" w:rsidRDefault="00DE5A3C" w:rsidP="009A055C">
            <w:pPr>
              <w:numPr>
                <w:ilvl w:val="0"/>
                <w:numId w:val="9"/>
              </w:numPr>
              <w:tabs>
                <w:tab w:val="left" w:pos="1114"/>
              </w:tabs>
              <w:spacing w:after="0" w:line="360" w:lineRule="auto"/>
              <w:rPr>
                <w:rFonts w:ascii="Times New Roman" w:hAnsi="Times New Roman"/>
              </w:rPr>
            </w:pPr>
            <w:r>
              <w:rPr>
                <w:rFonts w:ascii="Times New Roman" w:hAnsi="Times New Roman"/>
              </w:rPr>
              <w:t>Diskusia</w:t>
            </w:r>
            <w:r w:rsidR="00FF7606">
              <w:rPr>
                <w:rFonts w:ascii="Times New Roman" w:hAnsi="Times New Roman"/>
              </w:rPr>
              <w:t xml:space="preserve">, </w:t>
            </w:r>
            <w:r w:rsidR="00A061FC">
              <w:rPr>
                <w:rFonts w:ascii="Times New Roman" w:hAnsi="Times New Roman"/>
              </w:rPr>
              <w:t>tvorba OPS.</w:t>
            </w:r>
          </w:p>
          <w:p w14:paraId="46ED2987" w14:textId="77777777" w:rsidR="00F305BB" w:rsidRPr="00405AE8" w:rsidRDefault="00DE5A3C" w:rsidP="00405AE8">
            <w:pPr>
              <w:numPr>
                <w:ilvl w:val="0"/>
                <w:numId w:val="9"/>
              </w:numPr>
              <w:tabs>
                <w:tab w:val="left" w:pos="1114"/>
              </w:tabs>
              <w:spacing w:after="0" w:line="360" w:lineRule="auto"/>
              <w:rPr>
                <w:rFonts w:ascii="Times New Roman" w:hAnsi="Times New Roman"/>
              </w:rPr>
            </w:pPr>
            <w:r>
              <w:rPr>
                <w:rFonts w:ascii="Times New Roman" w:hAnsi="Times New Roman"/>
              </w:rPr>
              <w:t>Tvorba záveru stretnut</w:t>
            </w:r>
            <w:r w:rsidR="00DB7414">
              <w:rPr>
                <w:rFonts w:ascii="Times New Roman" w:hAnsi="Times New Roman"/>
              </w:rPr>
              <w:t>ia.</w:t>
            </w:r>
          </w:p>
        </w:tc>
      </w:tr>
      <w:tr w:rsidR="00F305BB" w:rsidRPr="007B6C7D" w14:paraId="74E28129" w14:textId="77777777" w:rsidTr="00EB40B1">
        <w:trPr>
          <w:trHeight w:val="63"/>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28A8CF7D" w14:textId="3AAC9390" w:rsidR="009A055C" w:rsidRDefault="009A055C" w:rsidP="009A055C">
            <w:pPr>
              <w:tabs>
                <w:tab w:val="left" w:pos="1114"/>
              </w:tabs>
              <w:spacing w:after="0" w:line="360" w:lineRule="auto"/>
              <w:jc w:val="both"/>
              <w:rPr>
                <w:rFonts w:ascii="Times New Roman" w:hAnsi="Times New Roman"/>
                <w:bCs/>
              </w:rPr>
            </w:pPr>
          </w:p>
          <w:p w14:paraId="184A475E" w14:textId="44799C4E" w:rsidR="00332406" w:rsidRPr="00332406" w:rsidRDefault="00332406" w:rsidP="00332406">
            <w:pPr>
              <w:tabs>
                <w:tab w:val="left" w:pos="1114"/>
              </w:tabs>
              <w:spacing w:after="0" w:line="360" w:lineRule="auto"/>
              <w:jc w:val="both"/>
              <w:rPr>
                <w:rFonts w:ascii="Times New Roman" w:hAnsi="Times New Roman"/>
                <w:bCs/>
              </w:rPr>
            </w:pPr>
            <w:r>
              <w:rPr>
                <w:rFonts w:ascii="Times New Roman" w:hAnsi="Times New Roman"/>
                <w:bCs/>
              </w:rPr>
              <w:t>V rámci stretnutia sme si navrhli</w:t>
            </w:r>
            <w:r w:rsidRPr="00332406">
              <w:rPr>
                <w:rFonts w:ascii="Times New Roman" w:hAnsi="Times New Roman"/>
                <w:bCs/>
              </w:rPr>
              <w:t xml:space="preserve"> niekoľko spôsobov, ako postupovať pri rozvíjaní sebahodnotenia</w:t>
            </w:r>
            <w:r>
              <w:rPr>
                <w:rFonts w:ascii="Times New Roman" w:hAnsi="Times New Roman"/>
                <w:bCs/>
              </w:rPr>
              <w:t xml:space="preserve"> žiakov pri rozvoji finančnej gramotnosti</w:t>
            </w:r>
            <w:r w:rsidRPr="00332406">
              <w:rPr>
                <w:rFonts w:ascii="Times New Roman" w:hAnsi="Times New Roman"/>
                <w:bCs/>
              </w:rPr>
              <w:t>:</w:t>
            </w:r>
          </w:p>
          <w:p w14:paraId="74A09991" w14:textId="2361A4A8" w:rsidR="00332406" w:rsidRDefault="00332406" w:rsidP="00332406">
            <w:pPr>
              <w:tabs>
                <w:tab w:val="left" w:pos="1114"/>
              </w:tabs>
              <w:spacing w:after="0" w:line="360" w:lineRule="auto"/>
              <w:jc w:val="both"/>
              <w:rPr>
                <w:rFonts w:ascii="Times New Roman" w:hAnsi="Times New Roman"/>
                <w:bCs/>
              </w:rPr>
            </w:pPr>
            <w:r w:rsidRPr="00332406">
              <w:rPr>
                <w:rFonts w:ascii="Times New Roman" w:hAnsi="Times New Roman"/>
              </w:rPr>
              <w:t>Sebahodnotenie pomocou symbolov</w:t>
            </w:r>
            <w:r w:rsidRPr="00332406">
              <w:rPr>
                <w:rFonts w:ascii="Times New Roman" w:hAnsi="Times New Roman"/>
                <w:b/>
                <w:bCs/>
              </w:rPr>
              <w:t xml:space="preserve"> </w:t>
            </w:r>
            <w:r w:rsidRPr="00332406">
              <w:rPr>
                <w:rFonts w:ascii="Times New Roman" w:hAnsi="Times New Roman"/>
                <w:bCs/>
              </w:rPr>
              <w:t xml:space="preserve">– využívanie pohybov alebo grafických symbolov. Na hodnotenie svojho výkonu alebo snahy môžu odpovedať </w:t>
            </w:r>
            <w:r w:rsidR="00EB40B1">
              <w:rPr>
                <w:rFonts w:ascii="Times New Roman" w:hAnsi="Times New Roman"/>
                <w:bCs/>
              </w:rPr>
              <w:t xml:space="preserve">najčastejšími </w:t>
            </w:r>
            <w:r w:rsidRPr="00332406">
              <w:rPr>
                <w:rFonts w:ascii="Times New Roman" w:hAnsi="Times New Roman"/>
                <w:bCs/>
              </w:rPr>
              <w:t>znak pozitívneho hodnotenia a spokojnosti alebo</w:t>
            </w:r>
            <w:r w:rsidR="00EB40B1">
              <w:rPr>
                <w:rFonts w:ascii="Times New Roman" w:hAnsi="Times New Roman"/>
                <w:bCs/>
              </w:rPr>
              <w:t xml:space="preserve"> ne</w:t>
            </w:r>
            <w:r w:rsidRPr="00332406">
              <w:rPr>
                <w:rFonts w:ascii="Times New Roman" w:hAnsi="Times New Roman"/>
                <w:bCs/>
              </w:rPr>
              <w:t>spokojn</w:t>
            </w:r>
            <w:r w:rsidR="00EB40B1">
              <w:rPr>
                <w:rFonts w:ascii="Times New Roman" w:hAnsi="Times New Roman"/>
                <w:bCs/>
              </w:rPr>
              <w:t xml:space="preserve">osti. </w:t>
            </w:r>
            <w:r w:rsidRPr="00332406">
              <w:rPr>
                <w:rFonts w:ascii="Times New Roman" w:hAnsi="Times New Roman"/>
                <w:bCs/>
              </w:rPr>
              <w:t xml:space="preserve"> </w:t>
            </w:r>
          </w:p>
          <w:p w14:paraId="1C23C81A" w14:textId="77777777" w:rsidR="00332406" w:rsidRPr="00332406" w:rsidRDefault="00332406" w:rsidP="00332406">
            <w:pPr>
              <w:tabs>
                <w:tab w:val="left" w:pos="1114"/>
              </w:tabs>
              <w:spacing w:after="0" w:line="360" w:lineRule="auto"/>
              <w:jc w:val="both"/>
              <w:rPr>
                <w:rFonts w:ascii="Times New Roman" w:hAnsi="Times New Roman"/>
                <w:bCs/>
              </w:rPr>
            </w:pPr>
          </w:p>
          <w:p w14:paraId="50304743" w14:textId="2C346AA8" w:rsidR="00332406" w:rsidRDefault="00332406" w:rsidP="00332406">
            <w:pPr>
              <w:tabs>
                <w:tab w:val="left" w:pos="1114"/>
              </w:tabs>
              <w:spacing w:after="0" w:line="360" w:lineRule="auto"/>
              <w:jc w:val="both"/>
              <w:rPr>
                <w:rFonts w:ascii="Times New Roman" w:hAnsi="Times New Roman"/>
                <w:bCs/>
              </w:rPr>
            </w:pPr>
            <w:r w:rsidRPr="00332406">
              <w:rPr>
                <w:rFonts w:ascii="Times New Roman" w:hAnsi="Times New Roman"/>
                <w:b/>
                <w:bCs/>
              </w:rPr>
              <w:t xml:space="preserve">Zdôvodňovanie </w:t>
            </w:r>
            <w:r w:rsidRPr="00332406">
              <w:rPr>
                <w:rFonts w:ascii="Times New Roman" w:hAnsi="Times New Roman"/>
                <w:bCs/>
              </w:rPr>
              <w:t xml:space="preserve">– Prečo svoju prácu hodnotím tak, ako ju hodnotím? Túto otázku </w:t>
            </w:r>
            <w:r>
              <w:rPr>
                <w:rFonts w:ascii="Times New Roman" w:hAnsi="Times New Roman"/>
                <w:bCs/>
              </w:rPr>
              <w:t xml:space="preserve">postupne vnášame žiakom do </w:t>
            </w:r>
            <w:r w:rsidRPr="00332406">
              <w:rPr>
                <w:rFonts w:ascii="Times New Roman" w:hAnsi="Times New Roman"/>
                <w:bCs/>
              </w:rPr>
              <w:t xml:space="preserve">myslenia, keď hodnotia svoju prácu na hodine. Postupne sa konkrétne otázky môžu rozrastať do vyššieho počtu. Týmto spôsobom žiakov vedieme k tomu, aby sa zamýšľali nad tým, čo bolo cieľom činnosti a na čo sa majú pri hodnotení zamerať. Rovnako si môžu uvedomiť, že na to sa zameriava aj učiteľ, keď ich hodnotí. Žiaci sa učia aj navzájom jeden od druhého, ako vyzerá dobrá práca na hodine a že dobrá práca má viacero podôb. </w:t>
            </w:r>
          </w:p>
          <w:p w14:paraId="20E95685" w14:textId="77777777" w:rsidR="00332406" w:rsidRPr="00332406" w:rsidRDefault="00332406" w:rsidP="00332406">
            <w:pPr>
              <w:tabs>
                <w:tab w:val="left" w:pos="1114"/>
              </w:tabs>
              <w:spacing w:after="0" w:line="360" w:lineRule="auto"/>
              <w:jc w:val="both"/>
              <w:rPr>
                <w:rFonts w:ascii="Times New Roman" w:hAnsi="Times New Roman"/>
                <w:bCs/>
              </w:rPr>
            </w:pPr>
          </w:p>
          <w:p w14:paraId="672AAB48" w14:textId="32A9022F" w:rsidR="00332406" w:rsidRDefault="00332406" w:rsidP="00332406">
            <w:pPr>
              <w:tabs>
                <w:tab w:val="left" w:pos="1114"/>
              </w:tabs>
              <w:spacing w:after="0" w:line="360" w:lineRule="auto"/>
              <w:jc w:val="both"/>
              <w:rPr>
                <w:rFonts w:ascii="Times New Roman" w:hAnsi="Times New Roman"/>
                <w:bCs/>
              </w:rPr>
            </w:pPr>
            <w:r w:rsidRPr="00332406">
              <w:rPr>
                <w:rFonts w:ascii="Times New Roman" w:hAnsi="Times New Roman"/>
                <w:b/>
                <w:bCs/>
              </w:rPr>
              <w:t xml:space="preserve">Nácvik spätnej väzby </w:t>
            </w:r>
            <w:r w:rsidRPr="00332406">
              <w:rPr>
                <w:rFonts w:ascii="Times New Roman" w:hAnsi="Times New Roman"/>
                <w:bCs/>
              </w:rPr>
              <w:t xml:space="preserve">– prijímať a poskytovať opisnú spätnú väzbu. Učiteľ poskytuje žiakom opisnú, informujúcu spätnú väzbu. Nekonštatuje, či zvládli danú zručnosť, ale konkrétne opisuje, ako žiaci postupovali (ako keby boli konkrétne detaily práce žiakov premietané na plátne). Vždy začína pozitívnou spätnou väzbou – opisuje to, čo sa žiakom darilo. </w:t>
            </w:r>
          </w:p>
          <w:p w14:paraId="18C5A50F" w14:textId="77777777" w:rsidR="00332406" w:rsidRPr="00332406" w:rsidRDefault="00332406" w:rsidP="00332406">
            <w:pPr>
              <w:tabs>
                <w:tab w:val="left" w:pos="1114"/>
              </w:tabs>
              <w:spacing w:after="0" w:line="360" w:lineRule="auto"/>
              <w:jc w:val="both"/>
              <w:rPr>
                <w:rFonts w:ascii="Times New Roman" w:hAnsi="Times New Roman"/>
                <w:bCs/>
              </w:rPr>
            </w:pPr>
          </w:p>
          <w:p w14:paraId="0979F2FE" w14:textId="77777777" w:rsidR="00EE1416" w:rsidRDefault="00332406" w:rsidP="00EB40B1">
            <w:pPr>
              <w:tabs>
                <w:tab w:val="left" w:pos="1114"/>
              </w:tabs>
              <w:spacing w:after="0" w:line="360" w:lineRule="auto"/>
              <w:jc w:val="both"/>
              <w:rPr>
                <w:rFonts w:ascii="Times New Roman" w:hAnsi="Times New Roman"/>
                <w:bCs/>
              </w:rPr>
            </w:pPr>
            <w:r w:rsidRPr="00332406">
              <w:rPr>
                <w:rFonts w:ascii="Times New Roman" w:hAnsi="Times New Roman"/>
                <w:b/>
                <w:bCs/>
              </w:rPr>
              <w:t xml:space="preserve">Uznanie – otázka. </w:t>
            </w:r>
            <w:r w:rsidRPr="00332406">
              <w:rPr>
                <w:rFonts w:ascii="Times New Roman" w:hAnsi="Times New Roman"/>
                <w:bCs/>
              </w:rPr>
              <w:t xml:space="preserve">Je to jednoduchá, časovo nenáročná a účinná technika. Obzvlášť sa využíva vtedy, keď jeden žiak prezentuje niečo pred ostatými žiakmi. Učiteľ a tiež žiaci formulujú najprv konkrétne ocenenie alebo uznanie, až potom pochvalu. Inými slovami – namiesto toho, aby sme žiaka ocenili vetou: „Tvoja prezentácia bola dobrá/páčila sa mi“, formulujeme, čo konkrétne oceňujeme. Otázka slúži k zlepšeniu žiakovej práce. Pri hodnotení nehľadáme chyby, ale kladením otázok sa snažíme hodnotenému žiakovi pomôcť odhaliť chybu vo výkone a naznačiť, ako ju riešiť. Ostatní žiaci môžu hodnotiť svojho spolužiaka písomne na kartičku pohľadnicového formátu, kde na jednu stranu napíšu ocenenie a na druhú stranu napíšu otázku. Ak niekto nenapíše ocenenie, nemôže položiť otázku. Žiak alebo skupina žiakov môže na záver dostať kartičky s ocenením. </w:t>
            </w:r>
          </w:p>
          <w:p w14:paraId="22F6E601" w14:textId="271DA44E" w:rsidR="00EB40B1" w:rsidRPr="00EB40B1" w:rsidRDefault="00EB40B1" w:rsidP="00EB40B1">
            <w:pPr>
              <w:tabs>
                <w:tab w:val="left" w:pos="1114"/>
              </w:tabs>
              <w:spacing w:after="0" w:line="360" w:lineRule="auto"/>
              <w:jc w:val="both"/>
              <w:rPr>
                <w:rFonts w:ascii="Times New Roman" w:hAnsi="Times New Roman"/>
                <w:bCs/>
              </w:rPr>
            </w:pPr>
            <w:r>
              <w:rPr>
                <w:rFonts w:ascii="Times New Roman" w:hAnsi="Times New Roman"/>
                <w:bCs/>
              </w:rPr>
              <w:lastRenderedPageBreak/>
              <w:t>Zhodli sme sa, že finančná gramotnosť je o v</w:t>
            </w:r>
            <w:r w:rsidRPr="00EB40B1">
              <w:rPr>
                <w:rFonts w:ascii="Times New Roman" w:hAnsi="Times New Roman"/>
                <w:bCs/>
              </w:rPr>
              <w:t>nímaní základných ekonomických princípov a základov najmä v oblasti hodnoty peňazí, odmeny za prácu, zodpovedného správania pri hospodárení</w:t>
            </w:r>
            <w:r>
              <w:rPr>
                <w:rFonts w:ascii="Times New Roman" w:hAnsi="Times New Roman"/>
                <w:bCs/>
              </w:rPr>
              <w:t xml:space="preserve">. </w:t>
            </w:r>
            <w:r w:rsidRPr="00EB40B1">
              <w:rPr>
                <w:rFonts w:ascii="Times New Roman" w:hAnsi="Times New Roman"/>
                <w:bCs/>
              </w:rPr>
              <w:t xml:space="preserve"> </w:t>
            </w:r>
            <w:r>
              <w:rPr>
                <w:rFonts w:ascii="Times New Roman" w:hAnsi="Times New Roman"/>
                <w:bCs/>
              </w:rPr>
              <w:t>Ž</w:t>
            </w:r>
            <w:r w:rsidRPr="00EB40B1">
              <w:rPr>
                <w:rFonts w:ascii="Times New Roman" w:hAnsi="Times New Roman"/>
                <w:bCs/>
              </w:rPr>
              <w:t xml:space="preserve">iaci </w:t>
            </w:r>
            <w:r>
              <w:rPr>
                <w:rFonts w:ascii="Times New Roman" w:hAnsi="Times New Roman"/>
                <w:bCs/>
              </w:rPr>
              <w:t xml:space="preserve">by mali byť motivovaní </w:t>
            </w:r>
            <w:r w:rsidRPr="00EB40B1">
              <w:rPr>
                <w:rFonts w:ascii="Times New Roman" w:hAnsi="Times New Roman"/>
                <w:bCs/>
              </w:rPr>
              <w:t>premeniť nápady na reálne činy, chopiť sa iniciatívy, niesť zodpovednosť, prijať riziko a dosahovať stanovené ciele. Schopnosť plánovania vlastnej kariéry prostredníctvom formulovania vlastných životných cieľov, vrátane profesijnej orientácie, bude viesť k uvedomelej príprave žiakov na ďalšiu vzdelávaciu a životnú cestu.</w:t>
            </w: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7460DE" w:rsidRPr="007B6C7D" w14:paraId="73AEF0F1" w14:textId="77777777" w:rsidTr="007460DE">
        <w:tc>
          <w:tcPr>
            <w:tcW w:w="4023" w:type="dxa"/>
          </w:tcPr>
          <w:p w14:paraId="07A29EBB" w14:textId="5F9BB1BE"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039" w:type="dxa"/>
          </w:tcPr>
          <w:p w14:paraId="04B01F57" w14:textId="72FEAAF3" w:rsidR="007460DE" w:rsidRPr="007B6C7D" w:rsidRDefault="007460DE" w:rsidP="007460DE">
            <w:pPr>
              <w:tabs>
                <w:tab w:val="left" w:pos="1114"/>
              </w:tabs>
              <w:spacing w:after="0" w:line="240" w:lineRule="auto"/>
            </w:pPr>
            <w:r>
              <w:t>Mgr. Anna Jurgovianová</w:t>
            </w:r>
          </w:p>
        </w:tc>
      </w:tr>
      <w:tr w:rsidR="007460DE" w:rsidRPr="007B6C7D" w14:paraId="43C05B0D" w14:textId="77777777" w:rsidTr="007460DE">
        <w:tc>
          <w:tcPr>
            <w:tcW w:w="4023" w:type="dxa"/>
          </w:tcPr>
          <w:p w14:paraId="195E516D" w14:textId="735E725C"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9" w:type="dxa"/>
          </w:tcPr>
          <w:p w14:paraId="52669073" w14:textId="6B503FD9" w:rsidR="007460DE" w:rsidRPr="007B6C7D" w:rsidRDefault="00CA42A7" w:rsidP="007460DE">
            <w:pPr>
              <w:tabs>
                <w:tab w:val="left" w:pos="1114"/>
              </w:tabs>
              <w:spacing w:after="0" w:line="240" w:lineRule="auto"/>
            </w:pPr>
            <w:r>
              <w:t>2.11.</w:t>
            </w:r>
            <w:r w:rsidR="007460DE">
              <w:t>2022</w:t>
            </w:r>
          </w:p>
        </w:tc>
      </w:tr>
      <w:tr w:rsidR="007460DE" w:rsidRPr="007B6C7D" w14:paraId="50847B18" w14:textId="77777777" w:rsidTr="007460DE">
        <w:tc>
          <w:tcPr>
            <w:tcW w:w="4023" w:type="dxa"/>
          </w:tcPr>
          <w:p w14:paraId="4571E24E" w14:textId="776F4EE6"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9" w:type="dxa"/>
          </w:tcPr>
          <w:p w14:paraId="3D03A958" w14:textId="77777777" w:rsidR="007460DE" w:rsidRPr="007B6C7D" w:rsidRDefault="007460DE" w:rsidP="007460DE">
            <w:pPr>
              <w:tabs>
                <w:tab w:val="left" w:pos="1114"/>
              </w:tabs>
              <w:spacing w:after="0" w:line="240" w:lineRule="auto"/>
            </w:pPr>
          </w:p>
        </w:tc>
      </w:tr>
      <w:tr w:rsidR="007460DE" w:rsidRPr="007B6C7D" w14:paraId="04D57EE7" w14:textId="77777777" w:rsidTr="007460DE">
        <w:tc>
          <w:tcPr>
            <w:tcW w:w="4023" w:type="dxa"/>
          </w:tcPr>
          <w:p w14:paraId="057337AA" w14:textId="2C1D9C73"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039" w:type="dxa"/>
          </w:tcPr>
          <w:p w14:paraId="302B3679" w14:textId="4CE11B7F" w:rsidR="007460DE" w:rsidRPr="007B6C7D" w:rsidRDefault="007460DE" w:rsidP="007460DE">
            <w:pPr>
              <w:tabs>
                <w:tab w:val="left" w:pos="1114"/>
              </w:tabs>
              <w:spacing w:after="0" w:line="240" w:lineRule="auto"/>
            </w:pPr>
            <w:r>
              <w:t>PhDr. Jana Mašlonková, MBA</w:t>
            </w:r>
          </w:p>
        </w:tc>
      </w:tr>
      <w:tr w:rsidR="007460DE" w:rsidRPr="007B6C7D" w14:paraId="01A023CC" w14:textId="77777777" w:rsidTr="007460DE">
        <w:tc>
          <w:tcPr>
            <w:tcW w:w="4023" w:type="dxa"/>
          </w:tcPr>
          <w:p w14:paraId="0D720736" w14:textId="64615269"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9" w:type="dxa"/>
          </w:tcPr>
          <w:p w14:paraId="6A8B6B4C" w14:textId="77777777" w:rsidR="007460DE" w:rsidRPr="007B6C7D" w:rsidRDefault="007460DE" w:rsidP="007460DE">
            <w:pPr>
              <w:tabs>
                <w:tab w:val="left" w:pos="1114"/>
              </w:tabs>
              <w:spacing w:after="0" w:line="240" w:lineRule="auto"/>
            </w:pPr>
          </w:p>
        </w:tc>
      </w:tr>
      <w:tr w:rsidR="007460DE" w:rsidRPr="007B6C7D" w14:paraId="0E876156" w14:textId="77777777" w:rsidTr="007460DE">
        <w:tc>
          <w:tcPr>
            <w:tcW w:w="4023" w:type="dxa"/>
          </w:tcPr>
          <w:p w14:paraId="7789ECC6" w14:textId="100F99E3" w:rsidR="007460DE" w:rsidRPr="007B6C7D" w:rsidRDefault="007460DE" w:rsidP="007460DE">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9" w:type="dxa"/>
          </w:tcPr>
          <w:p w14:paraId="014D5375" w14:textId="77777777" w:rsidR="007460DE" w:rsidRPr="007B6C7D" w:rsidRDefault="007460DE" w:rsidP="007460DE">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lastRenderedPageBreak/>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77777777" w:rsidR="00A64FD7" w:rsidRDefault="00A64FD7"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7460DE" w:rsidRPr="007B6C7D" w14:paraId="1DEB8849" w14:textId="77777777" w:rsidTr="001745A4">
        <w:tc>
          <w:tcPr>
            <w:tcW w:w="3528" w:type="dxa"/>
          </w:tcPr>
          <w:p w14:paraId="023B0B38" w14:textId="46072C5E" w:rsidR="007460DE" w:rsidRPr="007B6C7D" w:rsidRDefault="007460DE" w:rsidP="007460DE">
            <w:pPr>
              <w:rPr>
                <w:spacing w:val="20"/>
                <w:sz w:val="20"/>
                <w:szCs w:val="20"/>
              </w:rPr>
            </w:pPr>
            <w:r w:rsidRPr="007B6C7D">
              <w:rPr>
                <w:spacing w:val="20"/>
                <w:sz w:val="20"/>
                <w:szCs w:val="20"/>
              </w:rPr>
              <w:t>Prioritná os:</w:t>
            </w:r>
          </w:p>
        </w:tc>
        <w:tc>
          <w:tcPr>
            <w:tcW w:w="5940" w:type="dxa"/>
          </w:tcPr>
          <w:p w14:paraId="2E2A0AC2" w14:textId="10424730" w:rsidR="007460DE" w:rsidRPr="007B6C7D" w:rsidRDefault="007460DE" w:rsidP="007460DE">
            <w:pPr>
              <w:rPr>
                <w:spacing w:val="20"/>
                <w:sz w:val="20"/>
                <w:szCs w:val="20"/>
              </w:rPr>
            </w:pPr>
            <w:r w:rsidRPr="007B6C7D">
              <w:rPr>
                <w:spacing w:val="20"/>
                <w:sz w:val="20"/>
                <w:szCs w:val="20"/>
              </w:rPr>
              <w:t>Vzdelávanie</w:t>
            </w:r>
          </w:p>
        </w:tc>
      </w:tr>
      <w:tr w:rsidR="007460DE" w:rsidRPr="007B6C7D" w14:paraId="03C91678" w14:textId="77777777" w:rsidTr="001745A4">
        <w:tc>
          <w:tcPr>
            <w:tcW w:w="3528" w:type="dxa"/>
          </w:tcPr>
          <w:p w14:paraId="6FD80E81" w14:textId="0FFE7DF6" w:rsidR="007460DE" w:rsidRPr="001620FF" w:rsidRDefault="007460DE" w:rsidP="007460DE">
            <w:pPr>
              <w:rPr>
                <w:spacing w:val="20"/>
                <w:sz w:val="20"/>
                <w:szCs w:val="20"/>
              </w:rPr>
            </w:pPr>
            <w:r w:rsidRPr="001620FF">
              <w:rPr>
                <w:spacing w:val="20"/>
                <w:sz w:val="20"/>
                <w:szCs w:val="20"/>
              </w:rPr>
              <w:t>Špecifický cieľ:</w:t>
            </w:r>
          </w:p>
        </w:tc>
        <w:tc>
          <w:tcPr>
            <w:tcW w:w="5940" w:type="dxa"/>
          </w:tcPr>
          <w:p w14:paraId="4EB152FA" w14:textId="3132F499" w:rsidR="007460DE" w:rsidRPr="001620FF" w:rsidRDefault="007460DE" w:rsidP="007460DE">
            <w:pPr>
              <w:rPr>
                <w:spacing w:val="20"/>
                <w:sz w:val="20"/>
                <w:szCs w:val="20"/>
              </w:rPr>
            </w:pPr>
            <w:r w:rsidRPr="00F51DCC">
              <w:rPr>
                <w:rFonts w:ascii="Times New Roman" w:hAnsi="Times New Roman"/>
              </w:rPr>
              <w:t>1.2.1 Zvýšiť kvalitu odborného vzdelávania a prípravy reflektujúc potreby trhu práce</w:t>
            </w:r>
          </w:p>
        </w:tc>
      </w:tr>
      <w:tr w:rsidR="007460DE" w:rsidRPr="007B6C7D" w14:paraId="32883D8C" w14:textId="77777777" w:rsidTr="001745A4">
        <w:tc>
          <w:tcPr>
            <w:tcW w:w="3528" w:type="dxa"/>
          </w:tcPr>
          <w:p w14:paraId="546F9E4F" w14:textId="12363B20" w:rsidR="007460DE" w:rsidRPr="007B6C7D" w:rsidRDefault="007460DE" w:rsidP="007460DE">
            <w:pPr>
              <w:rPr>
                <w:spacing w:val="20"/>
                <w:sz w:val="20"/>
                <w:szCs w:val="20"/>
              </w:rPr>
            </w:pPr>
            <w:r w:rsidRPr="007B6C7D">
              <w:rPr>
                <w:spacing w:val="20"/>
                <w:sz w:val="20"/>
                <w:szCs w:val="20"/>
              </w:rPr>
              <w:t>Prijímateľ:</w:t>
            </w:r>
          </w:p>
        </w:tc>
        <w:tc>
          <w:tcPr>
            <w:tcW w:w="5940" w:type="dxa"/>
          </w:tcPr>
          <w:p w14:paraId="591916B0" w14:textId="4586EEA0" w:rsidR="007460DE" w:rsidRPr="007B6C7D" w:rsidRDefault="007460DE" w:rsidP="007460DE">
            <w:pPr>
              <w:rPr>
                <w:spacing w:val="20"/>
                <w:sz w:val="20"/>
                <w:szCs w:val="20"/>
              </w:rPr>
            </w:pPr>
            <w:r>
              <w:rPr>
                <w:rFonts w:ascii="Times New Roman" w:hAnsi="Times New Roman"/>
              </w:rPr>
              <w:t xml:space="preserve">Súkromná spojená škola, Biela voda </w:t>
            </w:r>
          </w:p>
        </w:tc>
      </w:tr>
      <w:tr w:rsidR="007460DE" w:rsidRPr="007B6C7D" w14:paraId="0962EA1B" w14:textId="77777777" w:rsidTr="001745A4">
        <w:tc>
          <w:tcPr>
            <w:tcW w:w="3528" w:type="dxa"/>
          </w:tcPr>
          <w:p w14:paraId="2FADF502" w14:textId="35E19686" w:rsidR="007460DE" w:rsidRPr="007B6C7D" w:rsidRDefault="007460DE" w:rsidP="007460DE">
            <w:pPr>
              <w:rPr>
                <w:spacing w:val="20"/>
                <w:sz w:val="20"/>
                <w:szCs w:val="20"/>
              </w:rPr>
            </w:pPr>
            <w:r w:rsidRPr="007B6C7D">
              <w:rPr>
                <w:spacing w:val="20"/>
                <w:sz w:val="20"/>
                <w:szCs w:val="20"/>
              </w:rPr>
              <w:t>Názov projektu:</w:t>
            </w:r>
          </w:p>
        </w:tc>
        <w:tc>
          <w:tcPr>
            <w:tcW w:w="5940" w:type="dxa"/>
          </w:tcPr>
          <w:p w14:paraId="3F9D1CB4" w14:textId="2A586387" w:rsidR="007460DE" w:rsidRPr="007B6C7D" w:rsidRDefault="007460DE" w:rsidP="007460DE">
            <w:pPr>
              <w:rPr>
                <w:spacing w:val="20"/>
                <w:sz w:val="20"/>
                <w:szCs w:val="20"/>
              </w:rPr>
            </w:pPr>
            <w:r>
              <w:rPr>
                <w:rFonts w:ascii="Times New Roman" w:hAnsi="Times New Roman"/>
              </w:rPr>
              <w:t>Prepojenie vzdelávania s praxou v Súkromnej strednej odbornej škole, Biela voda 2.</w:t>
            </w:r>
          </w:p>
        </w:tc>
      </w:tr>
      <w:tr w:rsidR="007460DE" w:rsidRPr="007B6C7D" w14:paraId="5C12F692" w14:textId="77777777" w:rsidTr="001745A4">
        <w:tc>
          <w:tcPr>
            <w:tcW w:w="3528" w:type="dxa"/>
          </w:tcPr>
          <w:p w14:paraId="32BBB094" w14:textId="3C994F6C" w:rsidR="007460DE" w:rsidRPr="007B6C7D" w:rsidRDefault="007460DE" w:rsidP="007460DE">
            <w:pPr>
              <w:rPr>
                <w:spacing w:val="20"/>
                <w:sz w:val="20"/>
                <w:szCs w:val="20"/>
              </w:rPr>
            </w:pPr>
            <w:r w:rsidRPr="007B6C7D">
              <w:rPr>
                <w:spacing w:val="20"/>
                <w:sz w:val="20"/>
                <w:szCs w:val="20"/>
              </w:rPr>
              <w:t>Kód ITMS projektu:</w:t>
            </w:r>
          </w:p>
        </w:tc>
        <w:tc>
          <w:tcPr>
            <w:tcW w:w="5940" w:type="dxa"/>
          </w:tcPr>
          <w:p w14:paraId="6571DC07" w14:textId="6088A9DD" w:rsidR="007460DE" w:rsidRPr="007B6C7D" w:rsidRDefault="007460DE" w:rsidP="007460DE">
            <w:pPr>
              <w:rPr>
                <w:spacing w:val="20"/>
                <w:sz w:val="20"/>
                <w:szCs w:val="20"/>
              </w:rPr>
            </w:pPr>
            <w:r w:rsidRPr="00F51DCC">
              <w:rPr>
                <w:rFonts w:ascii="Times New Roman" w:hAnsi="Times New Roman"/>
              </w:rPr>
              <w:t>31201</w:t>
            </w:r>
            <w:r>
              <w:rPr>
                <w:rFonts w:ascii="Times New Roman" w:hAnsi="Times New Roman"/>
              </w:rPr>
              <w:t>1Z055</w:t>
            </w:r>
          </w:p>
        </w:tc>
      </w:tr>
      <w:tr w:rsidR="007460DE" w:rsidRPr="007B6C7D" w14:paraId="0EA93974" w14:textId="77777777" w:rsidTr="001745A4">
        <w:tc>
          <w:tcPr>
            <w:tcW w:w="3528" w:type="dxa"/>
          </w:tcPr>
          <w:p w14:paraId="5E8A2CCF" w14:textId="1860BB5D" w:rsidR="007460DE" w:rsidRPr="007B6C7D" w:rsidRDefault="007460DE" w:rsidP="007460DE">
            <w:pPr>
              <w:rPr>
                <w:spacing w:val="20"/>
                <w:sz w:val="20"/>
                <w:szCs w:val="20"/>
              </w:rPr>
            </w:pPr>
            <w:r w:rsidRPr="007B6C7D">
              <w:rPr>
                <w:spacing w:val="20"/>
                <w:sz w:val="20"/>
                <w:szCs w:val="20"/>
              </w:rPr>
              <w:t>Názov pedagogického klubu:</w:t>
            </w:r>
          </w:p>
        </w:tc>
        <w:tc>
          <w:tcPr>
            <w:tcW w:w="5940" w:type="dxa"/>
          </w:tcPr>
          <w:p w14:paraId="75E5DF02" w14:textId="52009ED9" w:rsidR="007460DE" w:rsidRPr="007B6C7D" w:rsidRDefault="007460DE" w:rsidP="007460DE">
            <w:pPr>
              <w:rPr>
                <w:spacing w:val="20"/>
                <w:sz w:val="20"/>
                <w:szCs w:val="20"/>
              </w:rPr>
            </w:pPr>
            <w:r>
              <w:rPr>
                <w:rFonts w:ascii="Times New Roman" w:hAnsi="Times New Roman"/>
              </w:rPr>
              <w:t>Pedagogický klub finančnej gramotnosti v odbornom vzdelávaní – prierezové témy.</w:t>
            </w:r>
          </w:p>
        </w:tc>
      </w:tr>
    </w:tbl>
    <w:p w14:paraId="0D0DD602" w14:textId="7CDAD048" w:rsidR="00F305BB" w:rsidRDefault="00F305BB" w:rsidP="00D0796E"/>
    <w:p w14:paraId="7175581C" w14:textId="77777777" w:rsidR="007460DE" w:rsidRDefault="007460DE" w:rsidP="00D0796E"/>
    <w:p w14:paraId="66D7CD69" w14:textId="77777777" w:rsidR="00F305BB" w:rsidRPr="001B69AF" w:rsidRDefault="00F305BB" w:rsidP="00D0796E">
      <w:pPr>
        <w:pStyle w:val="Nadpis1"/>
        <w:jc w:val="center"/>
        <w:rPr>
          <w:sz w:val="24"/>
          <w:szCs w:val="24"/>
          <w:lang w:val="sk-SK"/>
        </w:rPr>
      </w:pPr>
      <w:r>
        <w:rPr>
          <w:sz w:val="24"/>
          <w:szCs w:val="24"/>
          <w:lang w:val="sk-SK"/>
        </w:rPr>
        <w:lastRenderedPageBreak/>
        <w:t>PREZENČNÁ LISTINA</w:t>
      </w:r>
    </w:p>
    <w:p w14:paraId="7FF0284E" w14:textId="77777777" w:rsidR="00F305BB" w:rsidRDefault="00F305BB" w:rsidP="00D0796E"/>
    <w:p w14:paraId="5EEADF67" w14:textId="77777777" w:rsidR="007460DE" w:rsidRDefault="007460DE" w:rsidP="007460DE">
      <w:r>
        <w:t xml:space="preserve">Miesto konania stretnutia: Súkromná spojená škola, Biela voda, Nad traťou 1342/28, Kežmarok                                 </w:t>
      </w:r>
    </w:p>
    <w:p w14:paraId="738968A7" w14:textId="39D7C143" w:rsidR="007460DE" w:rsidRDefault="007460DE" w:rsidP="007460DE">
      <w:r>
        <w:t>D</w:t>
      </w:r>
      <w:r w:rsidR="00CA42A7">
        <w:t>átum konania stretnutia: 02.11.</w:t>
      </w:r>
      <w:bookmarkStart w:id="0" w:name="_GoBack"/>
      <w:bookmarkEnd w:id="0"/>
      <w:r>
        <w:t>2022</w:t>
      </w:r>
    </w:p>
    <w:p w14:paraId="7980C0A1" w14:textId="77777777" w:rsidR="007460DE" w:rsidRDefault="007460DE" w:rsidP="007460DE">
      <w:r>
        <w:t>Trvanie stretnutia: od15:30hod</w:t>
      </w:r>
      <w:r>
        <w:tab/>
        <w:t>do18:30hod</w:t>
      </w:r>
      <w:r>
        <w:tab/>
      </w:r>
    </w:p>
    <w:p w14:paraId="5B6AEB54" w14:textId="77777777" w:rsidR="007460DE" w:rsidRDefault="007460DE" w:rsidP="007460DE"/>
    <w:p w14:paraId="2FD2E5AF" w14:textId="77777777" w:rsidR="007460DE" w:rsidRDefault="007460DE" w:rsidP="007460DE">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7460DE" w:rsidRPr="007B6C7D" w14:paraId="45B0A272" w14:textId="77777777" w:rsidTr="000F2B36">
        <w:trPr>
          <w:trHeight w:val="337"/>
        </w:trPr>
        <w:tc>
          <w:tcPr>
            <w:tcW w:w="544" w:type="dxa"/>
          </w:tcPr>
          <w:p w14:paraId="48C24131" w14:textId="77777777" w:rsidR="007460DE" w:rsidRPr="007B6C7D" w:rsidRDefault="007460DE" w:rsidP="000F2B36">
            <w:r w:rsidRPr="007B6C7D">
              <w:t>č.</w:t>
            </w:r>
          </w:p>
        </w:tc>
        <w:tc>
          <w:tcPr>
            <w:tcW w:w="3935" w:type="dxa"/>
          </w:tcPr>
          <w:p w14:paraId="5F4BCDBD" w14:textId="77777777" w:rsidR="007460DE" w:rsidRPr="007B6C7D" w:rsidRDefault="007460DE" w:rsidP="000F2B36">
            <w:r w:rsidRPr="007B6C7D">
              <w:t>Meno a priezvisko</w:t>
            </w:r>
          </w:p>
        </w:tc>
        <w:tc>
          <w:tcPr>
            <w:tcW w:w="2427" w:type="dxa"/>
          </w:tcPr>
          <w:p w14:paraId="7A20BCCC" w14:textId="77777777" w:rsidR="007460DE" w:rsidRPr="007B6C7D" w:rsidRDefault="007460DE" w:rsidP="000F2B36">
            <w:r w:rsidRPr="007B6C7D">
              <w:t>Podpis</w:t>
            </w:r>
          </w:p>
        </w:tc>
        <w:tc>
          <w:tcPr>
            <w:tcW w:w="2306" w:type="dxa"/>
          </w:tcPr>
          <w:p w14:paraId="54F7E8F3" w14:textId="77777777" w:rsidR="007460DE" w:rsidRPr="007B6C7D" w:rsidRDefault="007460DE" w:rsidP="000F2B36">
            <w:r>
              <w:t>Inštitúcia</w:t>
            </w:r>
          </w:p>
        </w:tc>
      </w:tr>
      <w:tr w:rsidR="007460DE" w:rsidRPr="007B6C7D" w14:paraId="2A2196E6" w14:textId="77777777" w:rsidTr="000F2B36">
        <w:trPr>
          <w:trHeight w:val="337"/>
        </w:trPr>
        <w:tc>
          <w:tcPr>
            <w:tcW w:w="544" w:type="dxa"/>
          </w:tcPr>
          <w:p w14:paraId="2454C608" w14:textId="77777777" w:rsidR="007460DE" w:rsidRPr="007B6C7D" w:rsidRDefault="007460DE" w:rsidP="000F2B36">
            <w:r>
              <w:t>1</w:t>
            </w:r>
          </w:p>
        </w:tc>
        <w:tc>
          <w:tcPr>
            <w:tcW w:w="3935" w:type="dxa"/>
          </w:tcPr>
          <w:p w14:paraId="633DF9D8" w14:textId="77777777" w:rsidR="007460DE" w:rsidRPr="007B6C7D" w:rsidRDefault="007460DE" w:rsidP="000F2B36">
            <w:r>
              <w:t>Mgr. Anna Jurgovianová</w:t>
            </w:r>
          </w:p>
        </w:tc>
        <w:tc>
          <w:tcPr>
            <w:tcW w:w="2427" w:type="dxa"/>
          </w:tcPr>
          <w:p w14:paraId="5BA6C49C" w14:textId="77777777" w:rsidR="007460DE" w:rsidRPr="007B6C7D" w:rsidRDefault="007460DE" w:rsidP="000F2B36"/>
        </w:tc>
        <w:tc>
          <w:tcPr>
            <w:tcW w:w="2306" w:type="dxa"/>
          </w:tcPr>
          <w:p w14:paraId="27D17927" w14:textId="77777777" w:rsidR="007460DE" w:rsidRPr="007B6C7D" w:rsidRDefault="007460DE" w:rsidP="000F2B36"/>
        </w:tc>
      </w:tr>
      <w:tr w:rsidR="007460DE" w:rsidRPr="007B6C7D" w14:paraId="4CA2D8F9" w14:textId="77777777" w:rsidTr="000F2B36">
        <w:trPr>
          <w:trHeight w:val="337"/>
        </w:trPr>
        <w:tc>
          <w:tcPr>
            <w:tcW w:w="544" w:type="dxa"/>
          </w:tcPr>
          <w:p w14:paraId="65A6C534" w14:textId="77777777" w:rsidR="007460DE" w:rsidRPr="007B6C7D" w:rsidRDefault="007460DE" w:rsidP="000F2B36">
            <w:r>
              <w:t>2</w:t>
            </w:r>
          </w:p>
        </w:tc>
        <w:tc>
          <w:tcPr>
            <w:tcW w:w="3935" w:type="dxa"/>
          </w:tcPr>
          <w:p w14:paraId="49E838F4" w14:textId="77777777" w:rsidR="007460DE" w:rsidRPr="007B6C7D" w:rsidRDefault="007460DE" w:rsidP="000F2B36">
            <w:r>
              <w:t>Ing. Patrik Boleš</w:t>
            </w:r>
          </w:p>
        </w:tc>
        <w:tc>
          <w:tcPr>
            <w:tcW w:w="2427" w:type="dxa"/>
          </w:tcPr>
          <w:p w14:paraId="6CDDB30B" w14:textId="77777777" w:rsidR="007460DE" w:rsidRPr="007B6C7D" w:rsidRDefault="007460DE" w:rsidP="000F2B36"/>
        </w:tc>
        <w:tc>
          <w:tcPr>
            <w:tcW w:w="2306" w:type="dxa"/>
          </w:tcPr>
          <w:p w14:paraId="102A9500" w14:textId="77777777" w:rsidR="007460DE" w:rsidRPr="007B6C7D" w:rsidRDefault="007460DE" w:rsidP="000F2B36"/>
        </w:tc>
      </w:tr>
      <w:tr w:rsidR="007460DE" w:rsidRPr="007B6C7D" w14:paraId="4107F056" w14:textId="77777777" w:rsidTr="000F2B36">
        <w:trPr>
          <w:trHeight w:val="337"/>
        </w:trPr>
        <w:tc>
          <w:tcPr>
            <w:tcW w:w="544" w:type="dxa"/>
          </w:tcPr>
          <w:p w14:paraId="1E6A963C" w14:textId="77777777" w:rsidR="007460DE" w:rsidRPr="007B6C7D" w:rsidRDefault="007460DE" w:rsidP="000F2B36">
            <w:r>
              <w:t>3</w:t>
            </w:r>
          </w:p>
        </w:tc>
        <w:tc>
          <w:tcPr>
            <w:tcW w:w="3935" w:type="dxa"/>
          </w:tcPr>
          <w:p w14:paraId="7A124419" w14:textId="77777777" w:rsidR="007460DE" w:rsidRPr="007B6C7D" w:rsidRDefault="007460DE" w:rsidP="000F2B36">
            <w:r>
              <w:t>Mgr. Adriana Pavlovská</w:t>
            </w:r>
          </w:p>
        </w:tc>
        <w:tc>
          <w:tcPr>
            <w:tcW w:w="2427" w:type="dxa"/>
          </w:tcPr>
          <w:p w14:paraId="29CB7E27" w14:textId="77777777" w:rsidR="007460DE" w:rsidRPr="007B6C7D" w:rsidRDefault="007460DE" w:rsidP="000F2B36"/>
        </w:tc>
        <w:tc>
          <w:tcPr>
            <w:tcW w:w="2306" w:type="dxa"/>
          </w:tcPr>
          <w:p w14:paraId="7EB35670" w14:textId="77777777" w:rsidR="007460DE" w:rsidRPr="007B6C7D" w:rsidRDefault="007460DE" w:rsidP="000F2B36"/>
        </w:tc>
      </w:tr>
      <w:tr w:rsidR="007460DE" w:rsidRPr="007B6C7D" w14:paraId="76D6C9FB" w14:textId="77777777" w:rsidTr="000F2B36">
        <w:trPr>
          <w:trHeight w:val="337"/>
        </w:trPr>
        <w:tc>
          <w:tcPr>
            <w:tcW w:w="544" w:type="dxa"/>
          </w:tcPr>
          <w:p w14:paraId="689BF193" w14:textId="77777777" w:rsidR="007460DE" w:rsidRPr="007B6C7D" w:rsidRDefault="007460DE" w:rsidP="000F2B36">
            <w:r>
              <w:t>4</w:t>
            </w:r>
          </w:p>
        </w:tc>
        <w:tc>
          <w:tcPr>
            <w:tcW w:w="3935" w:type="dxa"/>
          </w:tcPr>
          <w:p w14:paraId="418F888B" w14:textId="77777777" w:rsidR="007460DE" w:rsidRPr="007B6C7D" w:rsidRDefault="007460DE" w:rsidP="000F2B36">
            <w:r>
              <w:t>Mgr. Lýdia Vaverčáková</w:t>
            </w:r>
          </w:p>
        </w:tc>
        <w:tc>
          <w:tcPr>
            <w:tcW w:w="2427" w:type="dxa"/>
          </w:tcPr>
          <w:p w14:paraId="3A7604CD" w14:textId="77777777" w:rsidR="007460DE" w:rsidRPr="007B6C7D" w:rsidRDefault="007460DE" w:rsidP="000F2B36"/>
        </w:tc>
        <w:tc>
          <w:tcPr>
            <w:tcW w:w="2306" w:type="dxa"/>
          </w:tcPr>
          <w:p w14:paraId="5CA3112D" w14:textId="77777777" w:rsidR="007460DE" w:rsidRPr="007B6C7D" w:rsidRDefault="007460DE" w:rsidP="000F2B36"/>
        </w:tc>
      </w:tr>
      <w:tr w:rsidR="007460DE" w:rsidRPr="007B6C7D" w14:paraId="71C91CDB" w14:textId="77777777" w:rsidTr="000F2B36">
        <w:trPr>
          <w:trHeight w:val="355"/>
        </w:trPr>
        <w:tc>
          <w:tcPr>
            <w:tcW w:w="544" w:type="dxa"/>
          </w:tcPr>
          <w:p w14:paraId="290F8BD6" w14:textId="77777777" w:rsidR="007460DE" w:rsidRPr="007B6C7D" w:rsidRDefault="007460DE" w:rsidP="000F2B36">
            <w:r>
              <w:t>5</w:t>
            </w:r>
          </w:p>
        </w:tc>
        <w:tc>
          <w:tcPr>
            <w:tcW w:w="3935" w:type="dxa"/>
          </w:tcPr>
          <w:p w14:paraId="547448B6" w14:textId="77777777" w:rsidR="007460DE" w:rsidRPr="007B6C7D" w:rsidRDefault="007460DE" w:rsidP="000F2B36">
            <w:r>
              <w:t>Mgr. Ladislav Jendrejčák</w:t>
            </w:r>
          </w:p>
        </w:tc>
        <w:tc>
          <w:tcPr>
            <w:tcW w:w="2427" w:type="dxa"/>
          </w:tcPr>
          <w:p w14:paraId="0C166242" w14:textId="77777777" w:rsidR="007460DE" w:rsidRPr="007B6C7D" w:rsidRDefault="007460DE" w:rsidP="000F2B36"/>
        </w:tc>
        <w:tc>
          <w:tcPr>
            <w:tcW w:w="2306" w:type="dxa"/>
          </w:tcPr>
          <w:p w14:paraId="51C44648" w14:textId="77777777" w:rsidR="007460DE" w:rsidRPr="007B6C7D" w:rsidRDefault="007460DE" w:rsidP="000F2B36"/>
        </w:tc>
      </w:tr>
      <w:tr w:rsidR="007460DE" w:rsidRPr="007B6C7D" w14:paraId="5D48D775" w14:textId="77777777" w:rsidTr="000F2B36">
        <w:trPr>
          <w:trHeight w:val="355"/>
        </w:trPr>
        <w:tc>
          <w:tcPr>
            <w:tcW w:w="544" w:type="dxa"/>
          </w:tcPr>
          <w:p w14:paraId="4B65028E" w14:textId="77777777" w:rsidR="007460DE" w:rsidRPr="007B6C7D" w:rsidRDefault="007460DE" w:rsidP="000F2B36">
            <w:r>
              <w:t>6</w:t>
            </w:r>
          </w:p>
        </w:tc>
        <w:tc>
          <w:tcPr>
            <w:tcW w:w="3935" w:type="dxa"/>
          </w:tcPr>
          <w:p w14:paraId="7D1FEB4E" w14:textId="77777777" w:rsidR="007460DE" w:rsidRPr="007B6C7D" w:rsidRDefault="007460DE" w:rsidP="000F2B36">
            <w:r>
              <w:t>Bc. Beáta Mráziková</w:t>
            </w:r>
          </w:p>
        </w:tc>
        <w:tc>
          <w:tcPr>
            <w:tcW w:w="2427" w:type="dxa"/>
          </w:tcPr>
          <w:p w14:paraId="4C931ADA" w14:textId="77777777" w:rsidR="007460DE" w:rsidRPr="007B6C7D" w:rsidRDefault="007460DE" w:rsidP="000F2B36"/>
        </w:tc>
        <w:tc>
          <w:tcPr>
            <w:tcW w:w="2306" w:type="dxa"/>
          </w:tcPr>
          <w:p w14:paraId="4279FF6D" w14:textId="77777777" w:rsidR="007460DE" w:rsidRPr="007B6C7D" w:rsidRDefault="007460DE" w:rsidP="000F2B36"/>
        </w:tc>
      </w:tr>
      <w:tr w:rsidR="007460DE" w:rsidRPr="007B6C7D" w14:paraId="1F34896D" w14:textId="77777777" w:rsidTr="000F2B36">
        <w:trPr>
          <w:trHeight w:val="355"/>
        </w:trPr>
        <w:tc>
          <w:tcPr>
            <w:tcW w:w="544" w:type="dxa"/>
          </w:tcPr>
          <w:p w14:paraId="4E7E7BB2" w14:textId="77777777" w:rsidR="007460DE" w:rsidRPr="007B6C7D" w:rsidRDefault="007460DE" w:rsidP="000F2B36">
            <w:r>
              <w:t>7</w:t>
            </w:r>
          </w:p>
        </w:tc>
        <w:tc>
          <w:tcPr>
            <w:tcW w:w="3935" w:type="dxa"/>
          </w:tcPr>
          <w:p w14:paraId="655C2D7C" w14:textId="77777777" w:rsidR="007460DE" w:rsidRPr="007B6C7D" w:rsidRDefault="007460DE" w:rsidP="000F2B36">
            <w:r>
              <w:t>Ing. Martina Babčáková</w:t>
            </w:r>
          </w:p>
        </w:tc>
        <w:tc>
          <w:tcPr>
            <w:tcW w:w="2427" w:type="dxa"/>
          </w:tcPr>
          <w:p w14:paraId="1C49D560" w14:textId="77777777" w:rsidR="007460DE" w:rsidRPr="007B6C7D" w:rsidRDefault="007460DE" w:rsidP="000F2B36"/>
        </w:tc>
        <w:tc>
          <w:tcPr>
            <w:tcW w:w="2306" w:type="dxa"/>
          </w:tcPr>
          <w:p w14:paraId="578B89DB" w14:textId="77777777" w:rsidR="007460DE" w:rsidRPr="007B6C7D" w:rsidRDefault="007460DE" w:rsidP="000F2B36"/>
        </w:tc>
      </w:tr>
      <w:tr w:rsidR="007460DE" w:rsidRPr="007B6C7D" w14:paraId="04323631" w14:textId="77777777" w:rsidTr="000F2B36">
        <w:trPr>
          <w:trHeight w:val="355"/>
        </w:trPr>
        <w:tc>
          <w:tcPr>
            <w:tcW w:w="544" w:type="dxa"/>
          </w:tcPr>
          <w:p w14:paraId="3D88DF88" w14:textId="77777777" w:rsidR="007460DE" w:rsidRPr="007B6C7D" w:rsidRDefault="007460DE" w:rsidP="000F2B36"/>
        </w:tc>
        <w:tc>
          <w:tcPr>
            <w:tcW w:w="3935" w:type="dxa"/>
          </w:tcPr>
          <w:p w14:paraId="46F44271" w14:textId="77777777" w:rsidR="007460DE" w:rsidRPr="007B6C7D" w:rsidRDefault="007460DE" w:rsidP="000F2B36"/>
        </w:tc>
        <w:tc>
          <w:tcPr>
            <w:tcW w:w="2427" w:type="dxa"/>
          </w:tcPr>
          <w:p w14:paraId="23A5C152" w14:textId="77777777" w:rsidR="007460DE" w:rsidRPr="007B6C7D" w:rsidRDefault="007460DE" w:rsidP="000F2B36"/>
        </w:tc>
        <w:tc>
          <w:tcPr>
            <w:tcW w:w="2306" w:type="dxa"/>
          </w:tcPr>
          <w:p w14:paraId="28F61938" w14:textId="77777777" w:rsidR="007460DE" w:rsidRPr="007B6C7D" w:rsidRDefault="007460DE" w:rsidP="000F2B36"/>
        </w:tc>
      </w:tr>
      <w:tr w:rsidR="007460DE" w:rsidRPr="007B6C7D" w14:paraId="3B6456B9" w14:textId="77777777" w:rsidTr="000F2B36">
        <w:trPr>
          <w:trHeight w:val="355"/>
        </w:trPr>
        <w:tc>
          <w:tcPr>
            <w:tcW w:w="544" w:type="dxa"/>
          </w:tcPr>
          <w:p w14:paraId="155595CC" w14:textId="77777777" w:rsidR="007460DE" w:rsidRPr="007B6C7D" w:rsidRDefault="007460DE" w:rsidP="000F2B36"/>
        </w:tc>
        <w:tc>
          <w:tcPr>
            <w:tcW w:w="3935" w:type="dxa"/>
          </w:tcPr>
          <w:p w14:paraId="0F607C18" w14:textId="77777777" w:rsidR="007460DE" w:rsidRPr="007B6C7D" w:rsidRDefault="007460DE" w:rsidP="000F2B36"/>
        </w:tc>
        <w:tc>
          <w:tcPr>
            <w:tcW w:w="2427" w:type="dxa"/>
          </w:tcPr>
          <w:p w14:paraId="0385550D" w14:textId="77777777" w:rsidR="007460DE" w:rsidRPr="007B6C7D" w:rsidRDefault="007460DE" w:rsidP="000F2B36"/>
        </w:tc>
        <w:tc>
          <w:tcPr>
            <w:tcW w:w="2306" w:type="dxa"/>
          </w:tcPr>
          <w:p w14:paraId="2D1C8D45" w14:textId="77777777" w:rsidR="007460DE" w:rsidRPr="007B6C7D" w:rsidRDefault="007460DE" w:rsidP="000F2B36"/>
        </w:tc>
      </w:tr>
      <w:tr w:rsidR="007460DE" w:rsidRPr="007B6C7D" w14:paraId="148578BD" w14:textId="77777777" w:rsidTr="000F2B36">
        <w:trPr>
          <w:trHeight w:val="337"/>
        </w:trPr>
        <w:tc>
          <w:tcPr>
            <w:tcW w:w="544" w:type="dxa"/>
          </w:tcPr>
          <w:p w14:paraId="135FDC10" w14:textId="77777777" w:rsidR="007460DE" w:rsidRPr="007B6C7D" w:rsidRDefault="007460DE" w:rsidP="000F2B36"/>
        </w:tc>
        <w:tc>
          <w:tcPr>
            <w:tcW w:w="3935" w:type="dxa"/>
          </w:tcPr>
          <w:p w14:paraId="5F8A1805" w14:textId="77777777" w:rsidR="007460DE" w:rsidRPr="007B6C7D" w:rsidRDefault="007460DE" w:rsidP="000F2B36"/>
        </w:tc>
        <w:tc>
          <w:tcPr>
            <w:tcW w:w="2427" w:type="dxa"/>
          </w:tcPr>
          <w:p w14:paraId="4FC85939" w14:textId="77777777" w:rsidR="007460DE" w:rsidRPr="007B6C7D" w:rsidRDefault="007460DE" w:rsidP="000F2B36"/>
        </w:tc>
        <w:tc>
          <w:tcPr>
            <w:tcW w:w="2306" w:type="dxa"/>
          </w:tcPr>
          <w:p w14:paraId="5413BEA4" w14:textId="77777777" w:rsidR="007460DE" w:rsidRPr="007B6C7D" w:rsidRDefault="007460DE" w:rsidP="000F2B36"/>
        </w:tc>
      </w:tr>
      <w:tr w:rsidR="007460DE" w:rsidRPr="007B6C7D" w14:paraId="0FC0F16C" w14:textId="77777777" w:rsidTr="000F2B36">
        <w:trPr>
          <w:trHeight w:val="337"/>
        </w:trPr>
        <w:tc>
          <w:tcPr>
            <w:tcW w:w="544" w:type="dxa"/>
          </w:tcPr>
          <w:p w14:paraId="5F75B85C" w14:textId="77777777" w:rsidR="007460DE" w:rsidRPr="007B6C7D" w:rsidRDefault="007460DE" w:rsidP="000F2B36"/>
        </w:tc>
        <w:tc>
          <w:tcPr>
            <w:tcW w:w="3935" w:type="dxa"/>
          </w:tcPr>
          <w:p w14:paraId="422E891F" w14:textId="77777777" w:rsidR="007460DE" w:rsidRPr="007B6C7D" w:rsidRDefault="007460DE" w:rsidP="000F2B36"/>
        </w:tc>
        <w:tc>
          <w:tcPr>
            <w:tcW w:w="2427" w:type="dxa"/>
          </w:tcPr>
          <w:p w14:paraId="0E4F5317" w14:textId="77777777" w:rsidR="007460DE" w:rsidRPr="007B6C7D" w:rsidRDefault="007460DE" w:rsidP="000F2B36"/>
        </w:tc>
        <w:tc>
          <w:tcPr>
            <w:tcW w:w="2306" w:type="dxa"/>
          </w:tcPr>
          <w:p w14:paraId="14335141" w14:textId="77777777" w:rsidR="007460DE" w:rsidRPr="007B6C7D" w:rsidRDefault="007460DE" w:rsidP="000F2B36"/>
        </w:tc>
      </w:tr>
      <w:tr w:rsidR="007460DE" w:rsidRPr="007B6C7D" w14:paraId="45FA4C0D" w14:textId="77777777" w:rsidTr="000F2B36">
        <w:trPr>
          <w:trHeight w:val="337"/>
        </w:trPr>
        <w:tc>
          <w:tcPr>
            <w:tcW w:w="544" w:type="dxa"/>
          </w:tcPr>
          <w:p w14:paraId="77FA88A8" w14:textId="77777777" w:rsidR="007460DE" w:rsidRPr="007B6C7D" w:rsidRDefault="007460DE" w:rsidP="000F2B36"/>
        </w:tc>
        <w:tc>
          <w:tcPr>
            <w:tcW w:w="3935" w:type="dxa"/>
          </w:tcPr>
          <w:p w14:paraId="61599FB9" w14:textId="77777777" w:rsidR="007460DE" w:rsidRPr="007B6C7D" w:rsidRDefault="007460DE" w:rsidP="000F2B36"/>
        </w:tc>
        <w:tc>
          <w:tcPr>
            <w:tcW w:w="2427" w:type="dxa"/>
          </w:tcPr>
          <w:p w14:paraId="46515E70" w14:textId="77777777" w:rsidR="007460DE" w:rsidRPr="007B6C7D" w:rsidRDefault="007460DE" w:rsidP="000F2B36"/>
        </w:tc>
        <w:tc>
          <w:tcPr>
            <w:tcW w:w="2306" w:type="dxa"/>
          </w:tcPr>
          <w:p w14:paraId="3AA0CD8C" w14:textId="77777777" w:rsidR="007460DE" w:rsidRPr="007B6C7D" w:rsidRDefault="007460DE" w:rsidP="000F2B36"/>
        </w:tc>
      </w:tr>
      <w:tr w:rsidR="007460DE" w:rsidRPr="007B6C7D" w14:paraId="010597C8" w14:textId="77777777" w:rsidTr="000F2B36">
        <w:trPr>
          <w:trHeight w:val="337"/>
        </w:trPr>
        <w:tc>
          <w:tcPr>
            <w:tcW w:w="544" w:type="dxa"/>
          </w:tcPr>
          <w:p w14:paraId="2E44608C" w14:textId="77777777" w:rsidR="007460DE" w:rsidRPr="007B6C7D" w:rsidRDefault="007460DE" w:rsidP="000F2B36"/>
        </w:tc>
        <w:tc>
          <w:tcPr>
            <w:tcW w:w="3935" w:type="dxa"/>
          </w:tcPr>
          <w:p w14:paraId="10389BD3" w14:textId="77777777" w:rsidR="007460DE" w:rsidRPr="007B6C7D" w:rsidRDefault="007460DE" w:rsidP="000F2B36"/>
        </w:tc>
        <w:tc>
          <w:tcPr>
            <w:tcW w:w="2427" w:type="dxa"/>
          </w:tcPr>
          <w:p w14:paraId="66BEB3A2" w14:textId="77777777" w:rsidR="007460DE" w:rsidRPr="007B6C7D" w:rsidRDefault="007460DE" w:rsidP="000F2B36"/>
        </w:tc>
        <w:tc>
          <w:tcPr>
            <w:tcW w:w="2306" w:type="dxa"/>
          </w:tcPr>
          <w:p w14:paraId="3CFE40B8" w14:textId="77777777" w:rsidR="007460DE" w:rsidRPr="007B6C7D" w:rsidRDefault="007460DE" w:rsidP="000F2B36"/>
        </w:tc>
      </w:tr>
      <w:tr w:rsidR="007460DE" w:rsidRPr="007B6C7D" w14:paraId="4901B564" w14:textId="77777777" w:rsidTr="000F2B36">
        <w:trPr>
          <w:trHeight w:val="337"/>
        </w:trPr>
        <w:tc>
          <w:tcPr>
            <w:tcW w:w="544" w:type="dxa"/>
          </w:tcPr>
          <w:p w14:paraId="4E9C8B54" w14:textId="77777777" w:rsidR="007460DE" w:rsidRPr="007B6C7D" w:rsidRDefault="007460DE" w:rsidP="000F2B36"/>
        </w:tc>
        <w:tc>
          <w:tcPr>
            <w:tcW w:w="3935" w:type="dxa"/>
          </w:tcPr>
          <w:p w14:paraId="6699EDC8" w14:textId="77777777" w:rsidR="007460DE" w:rsidRPr="007B6C7D" w:rsidRDefault="007460DE" w:rsidP="000F2B36"/>
        </w:tc>
        <w:tc>
          <w:tcPr>
            <w:tcW w:w="2427" w:type="dxa"/>
          </w:tcPr>
          <w:p w14:paraId="3A43F5E9" w14:textId="77777777" w:rsidR="007460DE" w:rsidRPr="007B6C7D" w:rsidRDefault="007460DE" w:rsidP="000F2B36"/>
        </w:tc>
        <w:tc>
          <w:tcPr>
            <w:tcW w:w="2306" w:type="dxa"/>
          </w:tcPr>
          <w:p w14:paraId="5C3DC6D5" w14:textId="77777777" w:rsidR="007460DE" w:rsidRPr="007B6C7D" w:rsidRDefault="007460DE" w:rsidP="000F2B36"/>
        </w:tc>
      </w:tr>
      <w:tr w:rsidR="007460DE" w:rsidRPr="007B6C7D" w14:paraId="6F319422" w14:textId="77777777" w:rsidTr="000F2B36">
        <w:trPr>
          <w:trHeight w:val="337"/>
        </w:trPr>
        <w:tc>
          <w:tcPr>
            <w:tcW w:w="544" w:type="dxa"/>
          </w:tcPr>
          <w:p w14:paraId="61989943" w14:textId="77777777" w:rsidR="007460DE" w:rsidRPr="007B6C7D" w:rsidRDefault="007460DE" w:rsidP="000F2B36"/>
        </w:tc>
        <w:tc>
          <w:tcPr>
            <w:tcW w:w="3935" w:type="dxa"/>
          </w:tcPr>
          <w:p w14:paraId="363C9AAC" w14:textId="77777777" w:rsidR="007460DE" w:rsidRPr="007B6C7D" w:rsidRDefault="007460DE" w:rsidP="000F2B36"/>
        </w:tc>
        <w:tc>
          <w:tcPr>
            <w:tcW w:w="2427" w:type="dxa"/>
          </w:tcPr>
          <w:p w14:paraId="4E069193" w14:textId="77777777" w:rsidR="007460DE" w:rsidRPr="007B6C7D" w:rsidRDefault="007460DE" w:rsidP="000F2B36"/>
        </w:tc>
        <w:tc>
          <w:tcPr>
            <w:tcW w:w="2306" w:type="dxa"/>
          </w:tcPr>
          <w:p w14:paraId="6D0B8D1D" w14:textId="77777777" w:rsidR="007460DE" w:rsidRPr="007B6C7D" w:rsidRDefault="007460DE" w:rsidP="000F2B36"/>
        </w:tc>
      </w:tr>
      <w:tr w:rsidR="007460DE" w:rsidRPr="007B6C7D" w14:paraId="5777F14C" w14:textId="77777777" w:rsidTr="000F2B36">
        <w:trPr>
          <w:trHeight w:val="337"/>
        </w:trPr>
        <w:tc>
          <w:tcPr>
            <w:tcW w:w="544" w:type="dxa"/>
          </w:tcPr>
          <w:p w14:paraId="5C0CCD44" w14:textId="77777777" w:rsidR="007460DE" w:rsidRPr="007B6C7D" w:rsidRDefault="007460DE" w:rsidP="000F2B36"/>
        </w:tc>
        <w:tc>
          <w:tcPr>
            <w:tcW w:w="3935" w:type="dxa"/>
          </w:tcPr>
          <w:p w14:paraId="722B9FB6" w14:textId="77777777" w:rsidR="007460DE" w:rsidRPr="007B6C7D" w:rsidRDefault="007460DE" w:rsidP="000F2B36"/>
        </w:tc>
        <w:tc>
          <w:tcPr>
            <w:tcW w:w="2427" w:type="dxa"/>
          </w:tcPr>
          <w:p w14:paraId="0E9B0C8B" w14:textId="77777777" w:rsidR="007460DE" w:rsidRPr="007B6C7D" w:rsidRDefault="007460DE" w:rsidP="000F2B36"/>
        </w:tc>
        <w:tc>
          <w:tcPr>
            <w:tcW w:w="2306" w:type="dxa"/>
          </w:tcPr>
          <w:p w14:paraId="6D3CFB0C" w14:textId="77777777" w:rsidR="007460DE" w:rsidRPr="007B6C7D" w:rsidRDefault="007460DE" w:rsidP="000F2B36"/>
        </w:tc>
      </w:tr>
      <w:tr w:rsidR="007460DE" w:rsidRPr="007B6C7D" w14:paraId="4E9579DF" w14:textId="77777777" w:rsidTr="000F2B36">
        <w:trPr>
          <w:trHeight w:val="337"/>
        </w:trPr>
        <w:tc>
          <w:tcPr>
            <w:tcW w:w="544" w:type="dxa"/>
          </w:tcPr>
          <w:p w14:paraId="2F70C6DA" w14:textId="77777777" w:rsidR="007460DE" w:rsidRPr="007B6C7D" w:rsidRDefault="007460DE" w:rsidP="000F2B36"/>
        </w:tc>
        <w:tc>
          <w:tcPr>
            <w:tcW w:w="3935" w:type="dxa"/>
          </w:tcPr>
          <w:p w14:paraId="148975A9" w14:textId="77777777" w:rsidR="007460DE" w:rsidRPr="007B6C7D" w:rsidRDefault="007460DE" w:rsidP="000F2B36"/>
        </w:tc>
        <w:tc>
          <w:tcPr>
            <w:tcW w:w="2427" w:type="dxa"/>
          </w:tcPr>
          <w:p w14:paraId="78738D69" w14:textId="77777777" w:rsidR="007460DE" w:rsidRPr="007B6C7D" w:rsidRDefault="007460DE" w:rsidP="000F2B36"/>
        </w:tc>
        <w:tc>
          <w:tcPr>
            <w:tcW w:w="2306" w:type="dxa"/>
          </w:tcPr>
          <w:p w14:paraId="0404FE1E" w14:textId="77777777" w:rsidR="007460DE" w:rsidRPr="007B6C7D" w:rsidRDefault="007460DE" w:rsidP="000F2B36"/>
        </w:tc>
      </w:tr>
      <w:tr w:rsidR="007460DE" w:rsidRPr="007B6C7D" w14:paraId="3B602002" w14:textId="77777777" w:rsidTr="000F2B36">
        <w:trPr>
          <w:trHeight w:val="355"/>
        </w:trPr>
        <w:tc>
          <w:tcPr>
            <w:tcW w:w="544" w:type="dxa"/>
          </w:tcPr>
          <w:p w14:paraId="577149F6" w14:textId="77777777" w:rsidR="007460DE" w:rsidRPr="007B6C7D" w:rsidRDefault="007460DE" w:rsidP="000F2B36"/>
        </w:tc>
        <w:tc>
          <w:tcPr>
            <w:tcW w:w="3935" w:type="dxa"/>
          </w:tcPr>
          <w:p w14:paraId="302F3610" w14:textId="77777777" w:rsidR="007460DE" w:rsidRPr="007B6C7D" w:rsidRDefault="007460DE" w:rsidP="000F2B36"/>
        </w:tc>
        <w:tc>
          <w:tcPr>
            <w:tcW w:w="2427" w:type="dxa"/>
          </w:tcPr>
          <w:p w14:paraId="1E39D988" w14:textId="77777777" w:rsidR="007460DE" w:rsidRPr="007B6C7D" w:rsidRDefault="007460DE" w:rsidP="000F2B36"/>
        </w:tc>
        <w:tc>
          <w:tcPr>
            <w:tcW w:w="2306" w:type="dxa"/>
          </w:tcPr>
          <w:p w14:paraId="2C5B0874" w14:textId="77777777" w:rsidR="007460DE" w:rsidRPr="007B6C7D" w:rsidRDefault="007460DE" w:rsidP="000F2B36"/>
        </w:tc>
      </w:tr>
      <w:tr w:rsidR="007460DE" w:rsidRPr="007B6C7D" w14:paraId="2237BE56" w14:textId="77777777" w:rsidTr="000F2B36">
        <w:trPr>
          <w:trHeight w:val="355"/>
        </w:trPr>
        <w:tc>
          <w:tcPr>
            <w:tcW w:w="544" w:type="dxa"/>
          </w:tcPr>
          <w:p w14:paraId="71B8CCB5" w14:textId="77777777" w:rsidR="007460DE" w:rsidRPr="007B6C7D" w:rsidRDefault="007460DE" w:rsidP="000F2B36"/>
        </w:tc>
        <w:tc>
          <w:tcPr>
            <w:tcW w:w="3935" w:type="dxa"/>
          </w:tcPr>
          <w:p w14:paraId="59922FBE" w14:textId="77777777" w:rsidR="007460DE" w:rsidRPr="007B6C7D" w:rsidRDefault="007460DE" w:rsidP="000F2B36"/>
        </w:tc>
        <w:tc>
          <w:tcPr>
            <w:tcW w:w="2427" w:type="dxa"/>
          </w:tcPr>
          <w:p w14:paraId="583E6CC1" w14:textId="77777777" w:rsidR="007460DE" w:rsidRPr="007B6C7D" w:rsidRDefault="007460DE" w:rsidP="000F2B36"/>
        </w:tc>
        <w:tc>
          <w:tcPr>
            <w:tcW w:w="2306" w:type="dxa"/>
          </w:tcPr>
          <w:p w14:paraId="6DDF150E" w14:textId="77777777" w:rsidR="007460DE" w:rsidRPr="007B6C7D" w:rsidRDefault="007460DE" w:rsidP="000F2B36"/>
        </w:tc>
      </w:tr>
      <w:tr w:rsidR="007460DE" w:rsidRPr="007B6C7D" w14:paraId="2C40B7D5" w14:textId="77777777" w:rsidTr="000F2B36">
        <w:trPr>
          <w:trHeight w:val="355"/>
        </w:trPr>
        <w:tc>
          <w:tcPr>
            <w:tcW w:w="544" w:type="dxa"/>
          </w:tcPr>
          <w:p w14:paraId="4F8DB3A5" w14:textId="77777777" w:rsidR="007460DE" w:rsidRPr="007B6C7D" w:rsidRDefault="007460DE" w:rsidP="000F2B36"/>
        </w:tc>
        <w:tc>
          <w:tcPr>
            <w:tcW w:w="3935" w:type="dxa"/>
          </w:tcPr>
          <w:p w14:paraId="0A31A8F2" w14:textId="77777777" w:rsidR="007460DE" w:rsidRPr="007B6C7D" w:rsidRDefault="007460DE" w:rsidP="000F2B36"/>
        </w:tc>
        <w:tc>
          <w:tcPr>
            <w:tcW w:w="2427" w:type="dxa"/>
          </w:tcPr>
          <w:p w14:paraId="2E2B03E3" w14:textId="77777777" w:rsidR="007460DE" w:rsidRPr="007B6C7D" w:rsidRDefault="007460DE" w:rsidP="000F2B36"/>
        </w:tc>
        <w:tc>
          <w:tcPr>
            <w:tcW w:w="2306" w:type="dxa"/>
          </w:tcPr>
          <w:p w14:paraId="4340E93E" w14:textId="77777777" w:rsidR="007460DE" w:rsidRPr="007B6C7D" w:rsidRDefault="007460DE" w:rsidP="000F2B36"/>
        </w:tc>
      </w:tr>
      <w:tr w:rsidR="007460DE" w:rsidRPr="007B6C7D" w14:paraId="35F383FF" w14:textId="77777777" w:rsidTr="000F2B36">
        <w:trPr>
          <w:trHeight w:val="355"/>
        </w:trPr>
        <w:tc>
          <w:tcPr>
            <w:tcW w:w="544" w:type="dxa"/>
          </w:tcPr>
          <w:p w14:paraId="49D924B8" w14:textId="77777777" w:rsidR="007460DE" w:rsidRPr="007B6C7D" w:rsidRDefault="007460DE" w:rsidP="000F2B36"/>
        </w:tc>
        <w:tc>
          <w:tcPr>
            <w:tcW w:w="3935" w:type="dxa"/>
          </w:tcPr>
          <w:p w14:paraId="2A62857B" w14:textId="77777777" w:rsidR="007460DE" w:rsidRPr="007B6C7D" w:rsidRDefault="007460DE" w:rsidP="000F2B36"/>
        </w:tc>
        <w:tc>
          <w:tcPr>
            <w:tcW w:w="2427" w:type="dxa"/>
          </w:tcPr>
          <w:p w14:paraId="20A782F9" w14:textId="77777777" w:rsidR="007460DE" w:rsidRPr="007B6C7D" w:rsidRDefault="007460DE" w:rsidP="000F2B36"/>
        </w:tc>
        <w:tc>
          <w:tcPr>
            <w:tcW w:w="2306" w:type="dxa"/>
          </w:tcPr>
          <w:p w14:paraId="55584247" w14:textId="77777777" w:rsidR="007460DE" w:rsidRPr="007B6C7D" w:rsidRDefault="007460DE" w:rsidP="000F2B36"/>
        </w:tc>
      </w:tr>
      <w:tr w:rsidR="007460DE" w:rsidRPr="007B6C7D" w14:paraId="37A4AD7E" w14:textId="77777777" w:rsidTr="000F2B36">
        <w:trPr>
          <w:trHeight w:val="355"/>
        </w:trPr>
        <w:tc>
          <w:tcPr>
            <w:tcW w:w="544" w:type="dxa"/>
          </w:tcPr>
          <w:p w14:paraId="5A1B9E2F" w14:textId="77777777" w:rsidR="007460DE" w:rsidRPr="007B6C7D" w:rsidRDefault="007460DE" w:rsidP="000F2B36"/>
        </w:tc>
        <w:tc>
          <w:tcPr>
            <w:tcW w:w="3935" w:type="dxa"/>
          </w:tcPr>
          <w:p w14:paraId="70905507" w14:textId="77777777" w:rsidR="007460DE" w:rsidRPr="007B6C7D" w:rsidRDefault="007460DE" w:rsidP="000F2B36"/>
        </w:tc>
        <w:tc>
          <w:tcPr>
            <w:tcW w:w="2427" w:type="dxa"/>
          </w:tcPr>
          <w:p w14:paraId="6C1AD338" w14:textId="77777777" w:rsidR="007460DE" w:rsidRPr="007B6C7D" w:rsidRDefault="007460DE" w:rsidP="000F2B36"/>
        </w:tc>
        <w:tc>
          <w:tcPr>
            <w:tcW w:w="2306" w:type="dxa"/>
          </w:tcPr>
          <w:p w14:paraId="5C25F7EA" w14:textId="77777777" w:rsidR="007460DE" w:rsidRPr="007B6C7D" w:rsidRDefault="007460DE" w:rsidP="000F2B36"/>
        </w:tc>
      </w:tr>
    </w:tbl>
    <w:p w14:paraId="43A07A50" w14:textId="77777777" w:rsidR="007460DE" w:rsidRPr="006A3977" w:rsidRDefault="007460DE" w:rsidP="007460D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FAFC7" w14:textId="77777777" w:rsidR="00876F46" w:rsidRDefault="00876F46" w:rsidP="00CF35D8">
      <w:pPr>
        <w:spacing w:after="0" w:line="240" w:lineRule="auto"/>
      </w:pPr>
      <w:r>
        <w:separator/>
      </w:r>
    </w:p>
  </w:endnote>
  <w:endnote w:type="continuationSeparator" w:id="0">
    <w:p w14:paraId="21E42E94" w14:textId="77777777" w:rsidR="00876F46" w:rsidRDefault="00876F46"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62317" w14:textId="77777777" w:rsidR="00876F46" w:rsidRDefault="00876F46" w:rsidP="00CF35D8">
      <w:pPr>
        <w:spacing w:after="0" w:line="240" w:lineRule="auto"/>
      </w:pPr>
      <w:r>
        <w:separator/>
      </w:r>
    </w:p>
  </w:footnote>
  <w:footnote w:type="continuationSeparator" w:id="0">
    <w:p w14:paraId="534382C5" w14:textId="77777777" w:rsidR="00876F46" w:rsidRDefault="00876F46"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15:restartNumberingAfterBreak="0">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1" w15:restartNumberingAfterBreak="0">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5" w15:restartNumberingAfterBreak="0">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6" w15:restartNumberingAfterBreak="0">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4" w15:restartNumberingAfterBreak="0">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7"/>
  </w:num>
  <w:num w:numId="4">
    <w:abstractNumId w:val="19"/>
  </w:num>
  <w:num w:numId="5">
    <w:abstractNumId w:val="18"/>
  </w:num>
  <w:num w:numId="6">
    <w:abstractNumId w:val="6"/>
  </w:num>
  <w:num w:numId="7">
    <w:abstractNumId w:val="5"/>
  </w:num>
  <w:num w:numId="8">
    <w:abstractNumId w:val="9"/>
  </w:num>
  <w:num w:numId="9">
    <w:abstractNumId w:val="20"/>
  </w:num>
  <w:num w:numId="10">
    <w:abstractNumId w:val="16"/>
  </w:num>
  <w:num w:numId="11">
    <w:abstractNumId w:val="24"/>
  </w:num>
  <w:num w:numId="12">
    <w:abstractNumId w:val="10"/>
  </w:num>
  <w:num w:numId="13">
    <w:abstractNumId w:val="13"/>
  </w:num>
  <w:num w:numId="14">
    <w:abstractNumId w:val="8"/>
  </w:num>
  <w:num w:numId="15">
    <w:abstractNumId w:val="15"/>
  </w:num>
  <w:num w:numId="16">
    <w:abstractNumId w:val="11"/>
  </w:num>
  <w:num w:numId="17">
    <w:abstractNumId w:val="2"/>
  </w:num>
  <w:num w:numId="18">
    <w:abstractNumId w:val="1"/>
  </w:num>
  <w:num w:numId="19">
    <w:abstractNumId w:val="12"/>
  </w:num>
  <w:num w:numId="20">
    <w:abstractNumId w:val="23"/>
  </w:num>
  <w:num w:numId="21">
    <w:abstractNumId w:val="14"/>
  </w:num>
  <w:num w:numId="22">
    <w:abstractNumId w:val="3"/>
  </w:num>
  <w:num w:numId="23">
    <w:abstractNumId w:val="7"/>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0774F"/>
    <w:rsid w:val="00022FD1"/>
    <w:rsid w:val="00043125"/>
    <w:rsid w:val="00053B89"/>
    <w:rsid w:val="000E17A2"/>
    <w:rsid w:val="000E2536"/>
    <w:rsid w:val="000E6FBF"/>
    <w:rsid w:val="000F127B"/>
    <w:rsid w:val="00137050"/>
    <w:rsid w:val="001405FB"/>
    <w:rsid w:val="00151F6C"/>
    <w:rsid w:val="001544C0"/>
    <w:rsid w:val="001620FF"/>
    <w:rsid w:val="001745A4"/>
    <w:rsid w:val="00190E88"/>
    <w:rsid w:val="00195BD6"/>
    <w:rsid w:val="001A5EA2"/>
    <w:rsid w:val="001B69AF"/>
    <w:rsid w:val="001B75B2"/>
    <w:rsid w:val="001B7A7F"/>
    <w:rsid w:val="001D498E"/>
    <w:rsid w:val="0020209E"/>
    <w:rsid w:val="00203036"/>
    <w:rsid w:val="00225CD9"/>
    <w:rsid w:val="00234F96"/>
    <w:rsid w:val="00283ABB"/>
    <w:rsid w:val="002A4CE2"/>
    <w:rsid w:val="002D7F9B"/>
    <w:rsid w:val="002D7FC6"/>
    <w:rsid w:val="002E3F1A"/>
    <w:rsid w:val="00307DB0"/>
    <w:rsid w:val="0032433B"/>
    <w:rsid w:val="00332406"/>
    <w:rsid w:val="0034733D"/>
    <w:rsid w:val="003700F7"/>
    <w:rsid w:val="003B72B4"/>
    <w:rsid w:val="003F10E0"/>
    <w:rsid w:val="004041CD"/>
    <w:rsid w:val="00405AE8"/>
    <w:rsid w:val="00423CC3"/>
    <w:rsid w:val="00433AD7"/>
    <w:rsid w:val="00446402"/>
    <w:rsid w:val="004970DE"/>
    <w:rsid w:val="004C05D7"/>
    <w:rsid w:val="004D1C40"/>
    <w:rsid w:val="004F368A"/>
    <w:rsid w:val="005007D0"/>
    <w:rsid w:val="00500D96"/>
    <w:rsid w:val="00507CF5"/>
    <w:rsid w:val="005361EC"/>
    <w:rsid w:val="0054016F"/>
    <w:rsid w:val="00541786"/>
    <w:rsid w:val="0055263C"/>
    <w:rsid w:val="0057550A"/>
    <w:rsid w:val="00583AF0"/>
    <w:rsid w:val="0058712F"/>
    <w:rsid w:val="00592E27"/>
    <w:rsid w:val="005E3AD8"/>
    <w:rsid w:val="005F3267"/>
    <w:rsid w:val="006377DA"/>
    <w:rsid w:val="00655678"/>
    <w:rsid w:val="006746AD"/>
    <w:rsid w:val="006A3977"/>
    <w:rsid w:val="006A62A3"/>
    <w:rsid w:val="006B6CBE"/>
    <w:rsid w:val="006D34A2"/>
    <w:rsid w:val="006E77C5"/>
    <w:rsid w:val="00724FC1"/>
    <w:rsid w:val="00737911"/>
    <w:rsid w:val="007460DE"/>
    <w:rsid w:val="007671EE"/>
    <w:rsid w:val="007751EB"/>
    <w:rsid w:val="007A5170"/>
    <w:rsid w:val="007A6CFA"/>
    <w:rsid w:val="007B6C7D"/>
    <w:rsid w:val="0080407C"/>
    <w:rsid w:val="008058B8"/>
    <w:rsid w:val="00805EFE"/>
    <w:rsid w:val="008721DB"/>
    <w:rsid w:val="00876F46"/>
    <w:rsid w:val="00877054"/>
    <w:rsid w:val="008C3B1D"/>
    <w:rsid w:val="008C3C41"/>
    <w:rsid w:val="008F2DD4"/>
    <w:rsid w:val="008F6F0F"/>
    <w:rsid w:val="00947056"/>
    <w:rsid w:val="00957662"/>
    <w:rsid w:val="00963C10"/>
    <w:rsid w:val="009A055C"/>
    <w:rsid w:val="009B12E9"/>
    <w:rsid w:val="009B703E"/>
    <w:rsid w:val="009C3018"/>
    <w:rsid w:val="009E5E6B"/>
    <w:rsid w:val="009F4F76"/>
    <w:rsid w:val="00A000FA"/>
    <w:rsid w:val="00A061FC"/>
    <w:rsid w:val="00A250F1"/>
    <w:rsid w:val="00A25961"/>
    <w:rsid w:val="00A35C5C"/>
    <w:rsid w:val="00A51732"/>
    <w:rsid w:val="00A543BB"/>
    <w:rsid w:val="00A64FD7"/>
    <w:rsid w:val="00A71E3A"/>
    <w:rsid w:val="00A9043F"/>
    <w:rsid w:val="00AA41C3"/>
    <w:rsid w:val="00AB111C"/>
    <w:rsid w:val="00AC5461"/>
    <w:rsid w:val="00AC71FE"/>
    <w:rsid w:val="00AD63C0"/>
    <w:rsid w:val="00AE0B14"/>
    <w:rsid w:val="00AF5989"/>
    <w:rsid w:val="00B440DB"/>
    <w:rsid w:val="00B50B4C"/>
    <w:rsid w:val="00B71530"/>
    <w:rsid w:val="00BB5601"/>
    <w:rsid w:val="00BF2F35"/>
    <w:rsid w:val="00BF4683"/>
    <w:rsid w:val="00BF4792"/>
    <w:rsid w:val="00C065E1"/>
    <w:rsid w:val="00C1042E"/>
    <w:rsid w:val="00C21F84"/>
    <w:rsid w:val="00C776AE"/>
    <w:rsid w:val="00CA0B4D"/>
    <w:rsid w:val="00CA42A7"/>
    <w:rsid w:val="00CA771E"/>
    <w:rsid w:val="00CD762C"/>
    <w:rsid w:val="00CD7D64"/>
    <w:rsid w:val="00CF35D8"/>
    <w:rsid w:val="00D003B8"/>
    <w:rsid w:val="00D0796E"/>
    <w:rsid w:val="00D5619C"/>
    <w:rsid w:val="00DA6ABC"/>
    <w:rsid w:val="00DB7414"/>
    <w:rsid w:val="00DC1968"/>
    <w:rsid w:val="00DD1AA4"/>
    <w:rsid w:val="00DE5A3C"/>
    <w:rsid w:val="00E20B98"/>
    <w:rsid w:val="00E33AAA"/>
    <w:rsid w:val="00E36C97"/>
    <w:rsid w:val="00E926D8"/>
    <w:rsid w:val="00E94264"/>
    <w:rsid w:val="00EB40B1"/>
    <w:rsid w:val="00EB637D"/>
    <w:rsid w:val="00EC5730"/>
    <w:rsid w:val="00EE1416"/>
    <w:rsid w:val="00EF06DB"/>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8388">
      <w:bodyDiv w:val="1"/>
      <w:marLeft w:val="0"/>
      <w:marRight w:val="0"/>
      <w:marTop w:val="0"/>
      <w:marBottom w:val="0"/>
      <w:divBdr>
        <w:top w:val="none" w:sz="0" w:space="0" w:color="auto"/>
        <w:left w:val="none" w:sz="0" w:space="0" w:color="auto"/>
        <w:bottom w:val="none" w:sz="0" w:space="0" w:color="auto"/>
        <w:right w:val="none" w:sz="0" w:space="0" w:color="auto"/>
      </w:divBdr>
      <w:divsChild>
        <w:div w:id="2133674129">
          <w:marLeft w:val="0"/>
          <w:marRight w:val="0"/>
          <w:marTop w:val="0"/>
          <w:marBottom w:val="0"/>
          <w:divBdr>
            <w:top w:val="none" w:sz="0" w:space="0" w:color="auto"/>
            <w:left w:val="none" w:sz="0" w:space="0" w:color="auto"/>
            <w:bottom w:val="none" w:sz="0" w:space="0" w:color="auto"/>
            <w:right w:val="none" w:sz="0" w:space="0" w:color="auto"/>
          </w:divBdr>
          <w:divsChild>
            <w:div w:id="975262272">
              <w:marLeft w:val="0"/>
              <w:marRight w:val="0"/>
              <w:marTop w:val="0"/>
              <w:marBottom w:val="0"/>
              <w:divBdr>
                <w:top w:val="none" w:sz="0" w:space="0" w:color="auto"/>
                <w:left w:val="none" w:sz="0" w:space="0" w:color="auto"/>
                <w:bottom w:val="none" w:sz="0" w:space="0" w:color="auto"/>
                <w:right w:val="none" w:sz="0" w:space="0" w:color="auto"/>
              </w:divBdr>
              <w:divsChild>
                <w:div w:id="1239169553">
                  <w:marLeft w:val="0"/>
                  <w:marRight w:val="0"/>
                  <w:marTop w:val="0"/>
                  <w:marBottom w:val="0"/>
                  <w:divBdr>
                    <w:top w:val="none" w:sz="0" w:space="0" w:color="auto"/>
                    <w:left w:val="none" w:sz="0" w:space="0" w:color="auto"/>
                    <w:bottom w:val="none" w:sz="0" w:space="0" w:color="auto"/>
                    <w:right w:val="none" w:sz="0" w:space="0" w:color="auto"/>
                  </w:divBdr>
                </w:div>
              </w:divsChild>
            </w:div>
            <w:div w:id="1585458903">
              <w:marLeft w:val="0"/>
              <w:marRight w:val="0"/>
              <w:marTop w:val="0"/>
              <w:marBottom w:val="0"/>
              <w:divBdr>
                <w:top w:val="none" w:sz="0" w:space="0" w:color="auto"/>
                <w:left w:val="none" w:sz="0" w:space="0" w:color="auto"/>
                <w:bottom w:val="none" w:sz="0" w:space="0" w:color="auto"/>
                <w:right w:val="none" w:sz="0" w:space="0" w:color="auto"/>
              </w:divBdr>
              <w:divsChild>
                <w:div w:id="2461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77741">
          <w:marLeft w:val="0"/>
          <w:marRight w:val="0"/>
          <w:marTop w:val="0"/>
          <w:marBottom w:val="0"/>
          <w:divBdr>
            <w:top w:val="none" w:sz="0" w:space="0" w:color="auto"/>
            <w:left w:val="none" w:sz="0" w:space="0" w:color="auto"/>
            <w:bottom w:val="none" w:sz="0" w:space="0" w:color="auto"/>
            <w:right w:val="none" w:sz="0" w:space="0" w:color="auto"/>
          </w:divBdr>
          <w:divsChild>
            <w:div w:id="1950966032">
              <w:marLeft w:val="0"/>
              <w:marRight w:val="0"/>
              <w:marTop w:val="0"/>
              <w:marBottom w:val="0"/>
              <w:divBdr>
                <w:top w:val="none" w:sz="0" w:space="0" w:color="auto"/>
                <w:left w:val="none" w:sz="0" w:space="0" w:color="auto"/>
                <w:bottom w:val="none" w:sz="0" w:space="0" w:color="auto"/>
                <w:right w:val="none" w:sz="0" w:space="0" w:color="auto"/>
              </w:divBdr>
              <w:divsChild>
                <w:div w:id="1092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1208</Words>
  <Characters>6886</Characters>
  <Application>Microsoft Office Word</Application>
  <DocSecurity>0</DocSecurity>
  <Lines>57</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5</cp:revision>
  <cp:lastPrinted>2020-05-28T09:14:00Z</cp:lastPrinted>
  <dcterms:created xsi:type="dcterms:W3CDTF">2022-11-16T11:39:00Z</dcterms:created>
  <dcterms:modified xsi:type="dcterms:W3CDTF">2022-11-16T12:12:00Z</dcterms:modified>
</cp:coreProperties>
</file>